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9DEBB" w14:textId="77777777" w:rsidR="00D15827" w:rsidRPr="00230945" w:rsidRDefault="00D15827" w:rsidP="00D15827">
      <w:pPr>
        <w:pStyle w:val="Heading"/>
        <w:pBdr>
          <w:bottom w:val="none" w:sz="0" w:space="0" w:color="auto"/>
        </w:pBdr>
        <w:rPr>
          <w:rFonts w:cstheme="minorHAnsi"/>
          <w:color w:val="000000" w:themeColor="text1"/>
          <w:szCs w:val="22"/>
        </w:rPr>
      </w:pPr>
      <w:r w:rsidRPr="00230945">
        <w:rPr>
          <w:rFonts w:cstheme="minorHAnsi"/>
          <w:color w:val="000000" w:themeColor="text1"/>
          <w:szCs w:val="22"/>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230945" w14:paraId="1974FDA9" w14:textId="77777777" w:rsidTr="009271BB">
        <w:tc>
          <w:tcPr>
            <w:tcW w:w="2544" w:type="dxa"/>
            <w:shd w:val="clear" w:color="auto" w:fill="D9D9D9" w:themeFill="background1" w:themeFillShade="D9"/>
            <w:tcMar>
              <w:top w:w="144" w:type="dxa"/>
              <w:left w:w="0" w:type="dxa"/>
              <w:bottom w:w="0" w:type="dxa"/>
              <w:right w:w="72" w:type="dxa"/>
            </w:tcMar>
          </w:tcPr>
          <w:p w14:paraId="71725B10"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Position</w:t>
            </w:r>
          </w:p>
        </w:tc>
        <w:tc>
          <w:tcPr>
            <w:tcW w:w="8219" w:type="dxa"/>
            <w:shd w:val="clear" w:color="auto" w:fill="D9D9D9" w:themeFill="background1" w:themeFillShade="D9"/>
            <w:tcMar>
              <w:top w:w="144" w:type="dxa"/>
              <w:left w:w="0" w:type="dxa"/>
              <w:bottom w:w="0" w:type="dxa"/>
              <w:right w:w="72" w:type="dxa"/>
            </w:tcMar>
          </w:tcPr>
          <w:p w14:paraId="4B1C5851" w14:textId="70CB4532" w:rsidR="00D15827" w:rsidRPr="00230945" w:rsidRDefault="00027301" w:rsidP="00CD288F">
            <w:pPr>
              <w:pStyle w:val="PositionSpec"/>
              <w:spacing w:after="120"/>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Financial Analyst</w:t>
            </w:r>
          </w:p>
        </w:tc>
      </w:tr>
      <w:tr w:rsidR="00D15827" w:rsidRPr="00230945" w14:paraId="7D823CA2" w14:textId="77777777" w:rsidTr="009271BB">
        <w:tc>
          <w:tcPr>
            <w:tcW w:w="2544" w:type="dxa"/>
            <w:shd w:val="clear" w:color="auto" w:fill="D9D9D9" w:themeFill="background1" w:themeFillShade="D9"/>
            <w:tcMar>
              <w:top w:w="144" w:type="dxa"/>
              <w:left w:w="0" w:type="dxa"/>
              <w:bottom w:w="0" w:type="dxa"/>
              <w:right w:w="72" w:type="dxa"/>
            </w:tcMar>
          </w:tcPr>
          <w:p w14:paraId="3833F4E4"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Company</w:t>
            </w:r>
          </w:p>
        </w:tc>
        <w:tc>
          <w:tcPr>
            <w:tcW w:w="8219" w:type="dxa"/>
            <w:shd w:val="clear" w:color="auto" w:fill="D9D9D9" w:themeFill="background1" w:themeFillShade="D9"/>
            <w:tcMar>
              <w:top w:w="144" w:type="dxa"/>
              <w:left w:w="0" w:type="dxa"/>
              <w:bottom w:w="0" w:type="dxa"/>
              <w:right w:w="72" w:type="dxa"/>
            </w:tcMar>
          </w:tcPr>
          <w:p w14:paraId="3C46A705" w14:textId="0CC949FD" w:rsidR="00D15827" w:rsidRPr="00230945" w:rsidRDefault="004077D0" w:rsidP="009271BB">
            <w:pPr>
              <w:pStyle w:val="PositionSpec"/>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The Dairy Farm Company, Limited</w:t>
            </w:r>
          </w:p>
        </w:tc>
      </w:tr>
      <w:tr w:rsidR="00D15827" w:rsidRPr="00230945" w14:paraId="24F12D0F" w14:textId="77777777" w:rsidTr="009271BB">
        <w:tc>
          <w:tcPr>
            <w:tcW w:w="2544" w:type="dxa"/>
            <w:shd w:val="clear" w:color="auto" w:fill="D9D9D9" w:themeFill="background1" w:themeFillShade="D9"/>
            <w:tcMar>
              <w:top w:w="144" w:type="dxa"/>
              <w:left w:w="0" w:type="dxa"/>
              <w:bottom w:w="0" w:type="dxa"/>
              <w:right w:w="72" w:type="dxa"/>
            </w:tcMar>
          </w:tcPr>
          <w:p w14:paraId="085D208B"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Location</w:t>
            </w:r>
          </w:p>
        </w:tc>
        <w:tc>
          <w:tcPr>
            <w:tcW w:w="8219" w:type="dxa"/>
            <w:shd w:val="clear" w:color="auto" w:fill="D9D9D9" w:themeFill="background1" w:themeFillShade="D9"/>
            <w:tcMar>
              <w:top w:w="144" w:type="dxa"/>
              <w:left w:w="0" w:type="dxa"/>
              <w:bottom w:w="0" w:type="dxa"/>
              <w:right w:w="72" w:type="dxa"/>
            </w:tcMar>
          </w:tcPr>
          <w:p w14:paraId="77B63A8D" w14:textId="3FBBF06C" w:rsidR="00D15827" w:rsidRPr="00230945" w:rsidRDefault="002B5851" w:rsidP="00CD288F">
            <w:pPr>
              <w:pStyle w:val="PositionSpec"/>
              <w:spacing w:after="120"/>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Devon House</w:t>
            </w:r>
          </w:p>
        </w:tc>
      </w:tr>
      <w:tr w:rsidR="00D15827" w:rsidRPr="00230945" w14:paraId="421D9747" w14:textId="77777777" w:rsidTr="009271BB">
        <w:tc>
          <w:tcPr>
            <w:tcW w:w="2544" w:type="dxa"/>
            <w:shd w:val="clear" w:color="auto" w:fill="D9D9D9" w:themeFill="background1" w:themeFillShade="D9"/>
            <w:tcMar>
              <w:top w:w="144" w:type="dxa"/>
              <w:left w:w="0" w:type="dxa"/>
              <w:bottom w:w="0" w:type="dxa"/>
              <w:right w:w="72" w:type="dxa"/>
            </w:tcMar>
          </w:tcPr>
          <w:p w14:paraId="535A5969"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Reporting Relationship</w:t>
            </w:r>
          </w:p>
        </w:tc>
        <w:tc>
          <w:tcPr>
            <w:tcW w:w="8219" w:type="dxa"/>
            <w:shd w:val="clear" w:color="auto" w:fill="D9D9D9" w:themeFill="background1" w:themeFillShade="D9"/>
            <w:tcMar>
              <w:top w:w="144" w:type="dxa"/>
              <w:left w:w="0" w:type="dxa"/>
              <w:bottom w:w="0" w:type="dxa"/>
              <w:right w:w="72" w:type="dxa"/>
            </w:tcMar>
          </w:tcPr>
          <w:p w14:paraId="4C24FD7E" w14:textId="7D7BEF36" w:rsidR="00D15827" w:rsidRPr="00230945" w:rsidRDefault="00A1550F" w:rsidP="00CD288F">
            <w:pPr>
              <w:pStyle w:val="PositionSpec"/>
              <w:spacing w:after="120"/>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Head of Finance</w:t>
            </w:r>
          </w:p>
        </w:tc>
      </w:tr>
      <w:tr w:rsidR="00D15827" w:rsidRPr="00230945" w14:paraId="07B35694" w14:textId="77777777" w:rsidTr="009271BB">
        <w:tc>
          <w:tcPr>
            <w:tcW w:w="2544" w:type="dxa"/>
            <w:shd w:val="clear" w:color="auto" w:fill="D9D9D9" w:themeFill="background1" w:themeFillShade="D9"/>
            <w:tcMar>
              <w:top w:w="144" w:type="dxa"/>
              <w:left w:w="0" w:type="dxa"/>
              <w:bottom w:w="0" w:type="dxa"/>
              <w:right w:w="72" w:type="dxa"/>
            </w:tcMar>
          </w:tcPr>
          <w:p w14:paraId="044143BB"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Website</w:t>
            </w:r>
          </w:p>
        </w:tc>
        <w:tc>
          <w:tcPr>
            <w:tcW w:w="8219" w:type="dxa"/>
            <w:shd w:val="clear" w:color="auto" w:fill="D9D9D9" w:themeFill="background1" w:themeFillShade="D9"/>
            <w:tcMar>
              <w:top w:w="144" w:type="dxa"/>
              <w:left w:w="0" w:type="dxa"/>
              <w:bottom w:w="0" w:type="dxa"/>
              <w:right w:w="72" w:type="dxa"/>
            </w:tcMar>
          </w:tcPr>
          <w:p w14:paraId="56D0149B" w14:textId="2EC85C2E" w:rsidR="00D15827" w:rsidRPr="00230945" w:rsidRDefault="00027301" w:rsidP="00CD288F">
            <w:pPr>
              <w:pStyle w:val="PositionSpec"/>
              <w:spacing w:after="120"/>
              <w:ind w:left="113" w:right="113"/>
              <w:rPr>
                <w:rFonts w:asciiTheme="minorHAnsi" w:hAnsiTheme="minorHAnsi" w:cstheme="minorHAnsi"/>
                <w:color w:val="000000" w:themeColor="text1"/>
                <w:szCs w:val="22"/>
              </w:rPr>
            </w:pPr>
            <w:hyperlink r:id="rId10" w:history="1">
              <w:r w:rsidRPr="00781961">
                <w:rPr>
                  <w:rStyle w:val="Hyperlink"/>
                  <w:rFonts w:asciiTheme="minorHAnsi" w:hAnsiTheme="minorHAnsi" w:cstheme="minorHAnsi"/>
                  <w:szCs w:val="22"/>
                </w:rPr>
                <w:t>http://www.dfi</w:t>
              </w:r>
              <w:r w:rsidRPr="00781961">
                <w:rPr>
                  <w:rStyle w:val="Hyperlink"/>
                  <w:rFonts w:asciiTheme="minorHAnsi" w:hAnsiTheme="minorHAnsi" w:cstheme="minorHAnsi"/>
                  <w:szCs w:val="22"/>
                </w:rPr>
                <w:t>r</w:t>
              </w:r>
              <w:r w:rsidRPr="00781961">
                <w:rPr>
                  <w:rStyle w:val="Hyperlink"/>
                  <w:rFonts w:asciiTheme="minorHAnsi" w:hAnsiTheme="minorHAnsi" w:cstheme="minorHAnsi"/>
                  <w:szCs w:val="22"/>
                </w:rPr>
                <w:t>etailgroup.com</w:t>
              </w:r>
            </w:hyperlink>
            <w:r w:rsidR="00D15827" w:rsidRPr="00230945">
              <w:rPr>
                <w:rFonts w:asciiTheme="minorHAnsi" w:hAnsiTheme="minorHAnsi" w:cstheme="minorHAnsi"/>
                <w:color w:val="000000" w:themeColor="text1"/>
                <w:szCs w:val="22"/>
              </w:rPr>
              <w:t xml:space="preserve"> </w:t>
            </w:r>
          </w:p>
        </w:tc>
      </w:tr>
    </w:tbl>
    <w:p w14:paraId="060D1E32" w14:textId="77777777" w:rsidR="00042974" w:rsidRPr="00230945" w:rsidRDefault="00042974" w:rsidP="00042974">
      <w:pPr>
        <w:pStyle w:val="Heading"/>
        <w:pBdr>
          <w:bottom w:val="none" w:sz="0" w:space="0" w:color="auto"/>
        </w:pBdr>
        <w:spacing w:before="0" w:after="0"/>
        <w:rPr>
          <w:rFonts w:cstheme="minorHAnsi"/>
          <w:color w:val="000000" w:themeColor="text1"/>
          <w:szCs w:val="22"/>
        </w:rPr>
      </w:pPr>
    </w:p>
    <w:p w14:paraId="404C2102" w14:textId="77777777" w:rsidR="00CD52B6" w:rsidRPr="00230945" w:rsidRDefault="00042974" w:rsidP="00042974">
      <w:pPr>
        <w:pStyle w:val="Heading"/>
        <w:pBdr>
          <w:bottom w:val="none" w:sz="0" w:space="0" w:color="auto"/>
        </w:pBdr>
        <w:spacing w:before="0" w:after="0"/>
        <w:rPr>
          <w:rFonts w:cstheme="minorHAnsi"/>
          <w:color w:val="000000" w:themeColor="text1"/>
          <w:szCs w:val="22"/>
        </w:rPr>
      </w:pPr>
      <w:r w:rsidRPr="00230945">
        <w:rPr>
          <w:rFonts w:cstheme="minorHAnsi"/>
          <w:color w:val="000000" w:themeColor="text1"/>
          <w:szCs w:val="22"/>
        </w:rPr>
        <w:t>COMPANY BACKGROUND / CULTURE</w:t>
      </w:r>
    </w:p>
    <w:p w14:paraId="3E1B15C4" w14:textId="77777777" w:rsidR="00FC35BA" w:rsidRDefault="00FC35BA" w:rsidP="00FC35BA">
      <w:pPr>
        <w:spacing w:after="0"/>
        <w:rPr>
          <w:rFonts w:cstheme="minorHAnsi"/>
          <w:bCs/>
          <w:color w:val="000000" w:themeColor="text1"/>
        </w:rPr>
      </w:pPr>
      <w:bookmarkStart w:id="0" w:name="_Hlk14196971"/>
      <w:r w:rsidRPr="005164FF">
        <w:rPr>
          <w:rFonts w:cstheme="minorHAnsi"/>
          <w:bCs/>
          <w:color w:val="000000" w:themeColor="text1"/>
          <w:lang w:val="en-HK"/>
        </w:rPr>
        <w:t>DFI Retail Group is a leading pan-Asian retailer and operates across four broad formats: Food (including Supermarkets, Hypermarkets and Convenience stores), Health &amp; Beauty, Home Furnishings, and Restaurants. The Group has operations in 12 markets and operates multiple formats in most markets to satisfy different customer segments and trades under well recognised brands. </w:t>
      </w:r>
      <w:r w:rsidRPr="005164FF">
        <w:rPr>
          <w:rFonts w:cstheme="minorHAnsi"/>
          <w:bCs/>
          <w:color w:val="000000" w:themeColor="text1"/>
        </w:rPr>
        <w:t> </w:t>
      </w:r>
    </w:p>
    <w:p w14:paraId="301EE582" w14:textId="77777777" w:rsidR="00FC35BA" w:rsidRPr="005164FF" w:rsidRDefault="00FC35BA" w:rsidP="00FC35BA">
      <w:pPr>
        <w:spacing w:after="0"/>
        <w:rPr>
          <w:rFonts w:cstheme="minorHAnsi"/>
          <w:bCs/>
          <w:color w:val="000000" w:themeColor="text1"/>
        </w:rPr>
      </w:pPr>
    </w:p>
    <w:p w14:paraId="2C5775E2" w14:textId="77777777" w:rsidR="00FC35BA" w:rsidRDefault="00FC35BA" w:rsidP="00FC35BA">
      <w:pPr>
        <w:spacing w:after="0"/>
        <w:rPr>
          <w:rFonts w:cstheme="minorHAnsi"/>
          <w:bCs/>
          <w:color w:val="000000" w:themeColor="text1"/>
        </w:rPr>
      </w:pPr>
      <w:r w:rsidRPr="005164FF">
        <w:rPr>
          <w:rFonts w:cstheme="minorHAnsi"/>
          <w:bCs/>
          <w:color w:val="000000" w:themeColor="text1"/>
          <w:lang w:val="en-HK"/>
        </w:rPr>
        <w:t>At DFI Retail Group, we strive to give our customers across Asia a store they TRUST, delivering QUALITY, SERVICE and VALUE. When it comes to retail skills, our team members are the envy of the industry. We cultivate an organisational culture where team members can learn and grow by creating a workplace that attracts great people, builds capability, promotes talent and inspires excellence. </w:t>
      </w:r>
      <w:r w:rsidRPr="005164FF">
        <w:rPr>
          <w:rFonts w:cstheme="minorHAnsi"/>
          <w:bCs/>
          <w:color w:val="000000" w:themeColor="text1"/>
        </w:rPr>
        <w:t> </w:t>
      </w:r>
    </w:p>
    <w:p w14:paraId="325227C8" w14:textId="77777777" w:rsidR="00FC35BA" w:rsidRPr="005164FF" w:rsidRDefault="00FC35BA" w:rsidP="00FC35BA">
      <w:pPr>
        <w:spacing w:after="0"/>
        <w:rPr>
          <w:rFonts w:cstheme="minorHAnsi"/>
          <w:bCs/>
          <w:color w:val="000000" w:themeColor="text1"/>
        </w:rPr>
      </w:pPr>
    </w:p>
    <w:p w14:paraId="14CD04D7" w14:textId="77777777" w:rsidR="00FC35BA" w:rsidRDefault="00FC35BA" w:rsidP="00FC35BA">
      <w:pPr>
        <w:spacing w:after="0"/>
        <w:rPr>
          <w:rFonts w:cstheme="minorHAnsi"/>
          <w:bCs/>
          <w:color w:val="000000" w:themeColor="text1"/>
        </w:rPr>
      </w:pPr>
      <w:r w:rsidRPr="005164FF">
        <w:rPr>
          <w:rFonts w:cstheme="minorHAnsi"/>
          <w:bCs/>
          <w:color w:val="000000" w:themeColor="text1"/>
          <w:lang w:val="en-HK"/>
        </w:rPr>
        <w:t>We are passionate about sharing our know-how and finding synergies across our businesses in Asia. Cooperation between store operations, supply chain &amp; logistics, and store support centre is complemented by a culture which values sustainable results, teamwork and integrity. At the heart of our cultural values is a strategic priority to build strong customer focus retail models in each of our businesses. </w:t>
      </w:r>
      <w:r w:rsidRPr="005164FF">
        <w:rPr>
          <w:rFonts w:cstheme="minorHAnsi"/>
          <w:bCs/>
          <w:color w:val="000000" w:themeColor="text1"/>
        </w:rPr>
        <w:t> </w:t>
      </w:r>
    </w:p>
    <w:p w14:paraId="183F7623" w14:textId="77777777" w:rsidR="00FC35BA" w:rsidRPr="005164FF" w:rsidRDefault="00FC35BA" w:rsidP="00FC35BA">
      <w:pPr>
        <w:spacing w:after="0"/>
        <w:rPr>
          <w:rFonts w:cstheme="minorHAnsi"/>
          <w:bCs/>
          <w:color w:val="000000" w:themeColor="text1"/>
        </w:rPr>
      </w:pPr>
    </w:p>
    <w:p w14:paraId="55A3E1DF" w14:textId="77777777" w:rsidR="00FC35BA" w:rsidRDefault="00FC35BA" w:rsidP="00FC35BA">
      <w:pPr>
        <w:spacing w:after="0"/>
        <w:rPr>
          <w:rFonts w:cstheme="minorHAnsi"/>
          <w:bCs/>
          <w:color w:val="000000" w:themeColor="text1"/>
        </w:rPr>
      </w:pPr>
      <w:r w:rsidRPr="005164FF">
        <w:rPr>
          <w:rFonts w:cstheme="minorHAnsi"/>
          <w:bCs/>
          <w:color w:val="000000" w:themeColor="text1"/>
          <w:lang w:val="en-HK"/>
        </w:rPr>
        <w:t>We also believe in giving back to and supporting the communities in which we live and work. At the Group level, we support community initiatives benefiting people suffering or recovering from mental illnesses and the promotion of mental health awareness in Hong Kong and Singapore. At the country level, many of our businesses enthusiastically develop and support various local corporate social responsibility activities to promote sustainability and health &amp; wellness in their communities. </w:t>
      </w:r>
      <w:r w:rsidRPr="005164FF">
        <w:rPr>
          <w:rFonts w:cstheme="minorHAnsi"/>
          <w:bCs/>
          <w:color w:val="000000" w:themeColor="text1"/>
        </w:rPr>
        <w:t> </w:t>
      </w:r>
    </w:p>
    <w:p w14:paraId="0B1D1AF5" w14:textId="77777777" w:rsidR="00FC35BA" w:rsidRPr="005164FF" w:rsidRDefault="00FC35BA" w:rsidP="00FC35BA">
      <w:pPr>
        <w:spacing w:after="0"/>
        <w:rPr>
          <w:rFonts w:cstheme="minorHAnsi"/>
          <w:bCs/>
          <w:color w:val="000000" w:themeColor="text1"/>
        </w:rPr>
      </w:pPr>
    </w:p>
    <w:p w14:paraId="769FCE8A" w14:textId="77777777" w:rsidR="00FC35BA" w:rsidRPr="005164FF" w:rsidRDefault="00FC35BA" w:rsidP="00FC35BA">
      <w:pPr>
        <w:spacing w:after="0"/>
        <w:rPr>
          <w:rFonts w:cstheme="minorHAnsi"/>
          <w:bCs/>
          <w:color w:val="000000" w:themeColor="text1"/>
        </w:rPr>
      </w:pPr>
      <w:r w:rsidRPr="005164FF">
        <w:rPr>
          <w:rFonts w:cstheme="minorHAnsi"/>
          <w:bCs/>
          <w:color w:val="000000" w:themeColor="text1"/>
          <w:lang w:val="en-HK"/>
        </w:rPr>
        <w:t>DFI Retail Group is a member of the Jardine Matheson Group.</w:t>
      </w:r>
      <w:r w:rsidRPr="005164FF">
        <w:rPr>
          <w:rFonts w:cstheme="minorHAnsi"/>
          <w:bCs/>
          <w:color w:val="000000" w:themeColor="text1"/>
        </w:rPr>
        <w:t> </w:t>
      </w:r>
    </w:p>
    <w:bookmarkEnd w:id="0"/>
    <w:p w14:paraId="1EFFC0B7" w14:textId="77777777" w:rsidR="0070578A" w:rsidRDefault="0070578A" w:rsidP="0070578A">
      <w:pPr>
        <w:spacing w:after="0"/>
        <w:rPr>
          <w:rFonts w:cstheme="minorHAnsi"/>
          <w:b/>
          <w:color w:val="000000" w:themeColor="text1"/>
        </w:rPr>
      </w:pPr>
    </w:p>
    <w:p w14:paraId="5490F323" w14:textId="77777777" w:rsidR="0070578A" w:rsidRDefault="0070578A" w:rsidP="0070578A">
      <w:pPr>
        <w:spacing w:after="0"/>
        <w:rPr>
          <w:rFonts w:eastAsia="Times New Roman" w:cstheme="minorHAnsi"/>
          <w:b/>
          <w:bCs/>
          <w:caps/>
          <w:color w:val="000000" w:themeColor="text1"/>
          <w:lang w:eastAsia="en-US"/>
        </w:rPr>
      </w:pPr>
      <w:r>
        <w:rPr>
          <w:rFonts w:cstheme="minorHAnsi"/>
          <w:b/>
          <w:color w:val="000000" w:themeColor="text1"/>
        </w:rPr>
        <w:t>OUR MISSION</w:t>
      </w:r>
    </w:p>
    <w:p w14:paraId="57CC6A91" w14:textId="77777777" w:rsidR="0070578A" w:rsidRPr="00A67C52" w:rsidRDefault="0070578A" w:rsidP="0070578A">
      <w:pPr>
        <w:spacing w:after="0"/>
        <w:rPr>
          <w:rFonts w:eastAsia="Times New Roman" w:cstheme="minorHAnsi"/>
          <w:b/>
          <w:bCs/>
          <w:caps/>
          <w:color w:val="000000" w:themeColor="text1"/>
          <w:lang w:eastAsia="en-US"/>
        </w:rPr>
      </w:pPr>
      <w:r w:rsidRPr="00230945">
        <w:rPr>
          <w:rFonts w:cstheme="minorHAnsi"/>
          <w:color w:val="000000" w:themeColor="text1"/>
        </w:rPr>
        <w:t xml:space="preserve">To give our customers across Asia a store they TRUST, delivering QUALITY, SEVIRCE and VALUE. </w:t>
      </w:r>
    </w:p>
    <w:p w14:paraId="4DA9F9E8" w14:textId="77777777" w:rsidR="00FC35BA" w:rsidRDefault="00FC35BA" w:rsidP="0070578A">
      <w:pPr>
        <w:spacing w:after="0" w:line="240" w:lineRule="auto"/>
        <w:rPr>
          <w:rFonts w:cstheme="minorHAnsi"/>
          <w:b/>
          <w:color w:val="000000" w:themeColor="text1"/>
        </w:rPr>
      </w:pPr>
    </w:p>
    <w:p w14:paraId="5821293F" w14:textId="01A90ED0" w:rsidR="0070578A" w:rsidRPr="00230945" w:rsidRDefault="0070578A" w:rsidP="0070578A">
      <w:pPr>
        <w:spacing w:after="0" w:line="240" w:lineRule="auto"/>
        <w:rPr>
          <w:rFonts w:cstheme="minorHAnsi"/>
          <w:b/>
          <w:color w:val="000000" w:themeColor="text1"/>
        </w:rPr>
      </w:pPr>
      <w:r w:rsidRPr="00230945">
        <w:rPr>
          <w:rFonts w:cstheme="minorHAnsi"/>
          <w:b/>
          <w:color w:val="000000" w:themeColor="text1"/>
        </w:rPr>
        <w:t xml:space="preserve">Dairy Farm Values: </w:t>
      </w:r>
    </w:p>
    <w:p w14:paraId="0B38374C"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We put our customers first… always</w:t>
      </w:r>
    </w:p>
    <w:p w14:paraId="06AE172F"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respect each other </w:t>
      </w:r>
    </w:p>
    <w:p w14:paraId="5FBC1EDE"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do the right thing </w:t>
      </w:r>
    </w:p>
    <w:p w14:paraId="4EF91EB6" w14:textId="77777777" w:rsidR="0070578A" w:rsidRPr="001969EF"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care passionately </w:t>
      </w:r>
    </w:p>
    <w:p w14:paraId="461C13D1" w14:textId="77777777" w:rsidR="00BD608C" w:rsidRDefault="00BD608C" w:rsidP="005F3754">
      <w:pPr>
        <w:autoSpaceDE w:val="0"/>
        <w:autoSpaceDN w:val="0"/>
        <w:adjustRightInd w:val="0"/>
        <w:spacing w:after="0" w:line="240" w:lineRule="auto"/>
        <w:rPr>
          <w:rFonts w:cstheme="minorHAnsi"/>
        </w:rPr>
      </w:pPr>
    </w:p>
    <w:p w14:paraId="3E3121C0" w14:textId="77777777" w:rsidR="0070578A" w:rsidRDefault="0070578A" w:rsidP="005F3754">
      <w:pPr>
        <w:autoSpaceDE w:val="0"/>
        <w:autoSpaceDN w:val="0"/>
        <w:adjustRightInd w:val="0"/>
        <w:spacing w:after="0" w:line="240" w:lineRule="auto"/>
        <w:rPr>
          <w:rFonts w:cstheme="minorHAnsi"/>
        </w:rPr>
      </w:pPr>
    </w:p>
    <w:p w14:paraId="7DE8A102" w14:textId="77777777" w:rsidR="0070578A" w:rsidRDefault="0070578A" w:rsidP="005F3754">
      <w:pPr>
        <w:autoSpaceDE w:val="0"/>
        <w:autoSpaceDN w:val="0"/>
        <w:adjustRightInd w:val="0"/>
        <w:spacing w:after="0" w:line="240" w:lineRule="auto"/>
        <w:rPr>
          <w:rFonts w:cstheme="minorHAnsi"/>
        </w:rPr>
      </w:pPr>
    </w:p>
    <w:p w14:paraId="339AF152" w14:textId="0B42EC3D" w:rsidR="009271BB" w:rsidRPr="00A1550F" w:rsidRDefault="0070578A" w:rsidP="004077D0">
      <w:pPr>
        <w:autoSpaceDE w:val="0"/>
        <w:autoSpaceDN w:val="0"/>
        <w:adjustRightInd w:val="0"/>
        <w:spacing w:after="0" w:line="240" w:lineRule="auto"/>
        <w:rPr>
          <w:rFonts w:cstheme="minorHAnsi"/>
          <w:b/>
        </w:rPr>
      </w:pPr>
      <w:r w:rsidRPr="00A1550F">
        <w:rPr>
          <w:rFonts w:cstheme="minorHAnsi"/>
          <w:b/>
        </w:rPr>
        <w:t>KEY RESPONSIBILITIES</w:t>
      </w:r>
    </w:p>
    <w:p w14:paraId="216DA984" w14:textId="77777777" w:rsidR="005D331F" w:rsidRPr="00A1550F" w:rsidRDefault="005D331F" w:rsidP="004077D0">
      <w:pPr>
        <w:autoSpaceDE w:val="0"/>
        <w:autoSpaceDN w:val="0"/>
        <w:adjustRightInd w:val="0"/>
        <w:spacing w:after="0" w:line="240" w:lineRule="auto"/>
        <w:rPr>
          <w:rFonts w:cstheme="minorHAnsi"/>
          <w:b/>
        </w:rPr>
      </w:pPr>
    </w:p>
    <w:p w14:paraId="2158698D" w14:textId="36EFF3F7" w:rsidR="00027301" w:rsidRPr="00A1550F" w:rsidRDefault="00A1550F" w:rsidP="00A1550F">
      <w:pPr>
        <w:numPr>
          <w:ilvl w:val="0"/>
          <w:numId w:val="41"/>
        </w:numPr>
        <w:spacing w:after="0" w:line="240" w:lineRule="auto"/>
        <w:rPr>
          <w:rFonts w:eastAsia="Times New Roman"/>
        </w:rPr>
      </w:pPr>
      <w:r w:rsidRPr="00A1550F">
        <w:rPr>
          <w:rFonts w:eastAsia="Times New Roman"/>
        </w:rPr>
        <w:t>Assist wi</w:t>
      </w:r>
      <w:bookmarkStart w:id="1" w:name="_GoBack"/>
      <w:bookmarkEnd w:id="1"/>
      <w:r w:rsidRPr="00A1550F">
        <w:rPr>
          <w:rFonts w:eastAsia="Times New Roman"/>
        </w:rPr>
        <w:t xml:space="preserve">th budget, </w:t>
      </w:r>
      <w:r w:rsidR="00027301" w:rsidRPr="00A1550F">
        <w:rPr>
          <w:rFonts w:eastAsia="Times New Roman"/>
        </w:rPr>
        <w:t>forecast</w:t>
      </w:r>
      <w:r w:rsidR="008D6E59" w:rsidRPr="00A1550F">
        <w:rPr>
          <w:rFonts w:eastAsia="Times New Roman"/>
        </w:rPr>
        <w:t>i</w:t>
      </w:r>
      <w:r w:rsidR="00027301" w:rsidRPr="00A1550F">
        <w:rPr>
          <w:rFonts w:eastAsia="Times New Roman"/>
        </w:rPr>
        <w:t>ng</w:t>
      </w:r>
      <w:r w:rsidRPr="00A1550F">
        <w:rPr>
          <w:rFonts w:eastAsia="Times New Roman"/>
        </w:rPr>
        <w:t xml:space="preserve"> and strategic planning</w:t>
      </w:r>
      <w:r w:rsidR="00027301" w:rsidRPr="00A1550F">
        <w:rPr>
          <w:rFonts w:eastAsia="Times New Roman"/>
        </w:rPr>
        <w:t xml:space="preserve"> for </w:t>
      </w:r>
      <w:r w:rsidR="00027301" w:rsidRPr="00A1550F">
        <w:rPr>
          <w:rFonts w:eastAsia="Times New Roman"/>
        </w:rPr>
        <w:t>DFI</w:t>
      </w:r>
      <w:r w:rsidR="00027301" w:rsidRPr="00A1550F">
        <w:rPr>
          <w:rFonts w:eastAsia="Times New Roman"/>
        </w:rPr>
        <w:t xml:space="preserve"> business units</w:t>
      </w:r>
    </w:p>
    <w:p w14:paraId="644CC154" w14:textId="08778827" w:rsidR="00A1550F" w:rsidRPr="00A1550F" w:rsidRDefault="00A1550F" w:rsidP="00A1550F">
      <w:pPr>
        <w:numPr>
          <w:ilvl w:val="0"/>
          <w:numId w:val="41"/>
        </w:numPr>
        <w:spacing w:after="0" w:line="240" w:lineRule="auto"/>
        <w:rPr>
          <w:rFonts w:eastAsia="Times New Roman"/>
        </w:rPr>
      </w:pPr>
      <w:r w:rsidRPr="00A1550F">
        <w:rPr>
          <w:rFonts w:eastAsia="Times New Roman"/>
        </w:rPr>
        <w:t>Assist with month end closing to provide</w:t>
      </w:r>
      <w:r w:rsidRPr="00A1550F">
        <w:rPr>
          <w:rFonts w:eastAsia="Times New Roman"/>
        </w:rPr>
        <w:t xml:space="preserve"> timely and relevant reporting and explain variances versus benchmark</w:t>
      </w:r>
    </w:p>
    <w:p w14:paraId="57D5FAF9" w14:textId="3440DF6F" w:rsidR="00027301" w:rsidRPr="00A1550F" w:rsidRDefault="008D6E59" w:rsidP="008D6E59">
      <w:pPr>
        <w:numPr>
          <w:ilvl w:val="0"/>
          <w:numId w:val="41"/>
        </w:numPr>
        <w:spacing w:after="0" w:line="240" w:lineRule="auto"/>
        <w:rPr>
          <w:rFonts w:eastAsia="Times New Roman"/>
        </w:rPr>
      </w:pPr>
      <w:r w:rsidRPr="00A1550F">
        <w:rPr>
          <w:rFonts w:eastAsia="Times New Roman"/>
        </w:rPr>
        <w:t>Support the</w:t>
      </w:r>
      <w:r w:rsidR="00A1550F">
        <w:rPr>
          <w:rFonts w:eastAsia="Times New Roman"/>
        </w:rPr>
        <w:t xml:space="preserve"> finance</w:t>
      </w:r>
      <w:r w:rsidRPr="00A1550F">
        <w:rPr>
          <w:rFonts w:eastAsia="Times New Roman"/>
        </w:rPr>
        <w:t xml:space="preserve"> team on wide range of activities such as regular audit, </w:t>
      </w:r>
      <w:r w:rsidRPr="00A1550F">
        <w:rPr>
          <w:rFonts w:eastAsia="Times New Roman"/>
        </w:rPr>
        <w:t xml:space="preserve">feasibility studies </w:t>
      </w:r>
      <w:r w:rsidR="00027301" w:rsidRPr="00A1550F">
        <w:rPr>
          <w:rFonts w:eastAsia="Times New Roman"/>
        </w:rPr>
        <w:t>for stor</w:t>
      </w:r>
      <w:r w:rsidR="00861E5E" w:rsidRPr="00A1550F">
        <w:rPr>
          <w:rFonts w:eastAsia="Times New Roman"/>
        </w:rPr>
        <w:t xml:space="preserve">e expansion, </w:t>
      </w:r>
      <w:r w:rsidR="00027301" w:rsidRPr="00A1550F">
        <w:rPr>
          <w:rFonts w:eastAsia="Times New Roman"/>
        </w:rPr>
        <w:t>refurbishment</w:t>
      </w:r>
      <w:r w:rsidR="00861E5E" w:rsidRPr="00A1550F">
        <w:rPr>
          <w:rFonts w:eastAsia="Times New Roman"/>
        </w:rPr>
        <w:t xml:space="preserve"> and lease renewal</w:t>
      </w:r>
      <w:r w:rsidRPr="00A1550F">
        <w:rPr>
          <w:rFonts w:eastAsia="Times New Roman"/>
        </w:rPr>
        <w:t xml:space="preserve">, </w:t>
      </w:r>
      <w:r w:rsidR="00A1550F" w:rsidRPr="00A1550F">
        <w:rPr>
          <w:rFonts w:eastAsia="Times New Roman"/>
        </w:rPr>
        <w:t>as well as store performance analysis and capex planning</w:t>
      </w:r>
    </w:p>
    <w:p w14:paraId="560EAEEC" w14:textId="28DE25A9" w:rsidR="008D6E59" w:rsidRPr="008D6E59" w:rsidRDefault="008D6E59" w:rsidP="00027301">
      <w:pPr>
        <w:numPr>
          <w:ilvl w:val="0"/>
          <w:numId w:val="41"/>
        </w:numPr>
        <w:spacing w:after="0" w:line="240" w:lineRule="auto"/>
        <w:rPr>
          <w:rFonts w:eastAsia="Times New Roman"/>
        </w:rPr>
      </w:pPr>
      <w:r w:rsidRPr="00A1550F">
        <w:rPr>
          <w:rFonts w:eastAsia="Times New Roman"/>
        </w:rPr>
        <w:t xml:space="preserve">Partner with other business functions to </w:t>
      </w:r>
      <w:r w:rsidR="00A1550F">
        <w:rPr>
          <w:rFonts w:eastAsia="Times New Roman"/>
        </w:rPr>
        <w:t>gather insights and provide recommendation on improving business</w:t>
      </w:r>
    </w:p>
    <w:p w14:paraId="411CE8BD" w14:textId="7EBA8E3D" w:rsidR="00027301" w:rsidRPr="008D6E59" w:rsidRDefault="00DC1C5B" w:rsidP="00B42244">
      <w:pPr>
        <w:numPr>
          <w:ilvl w:val="0"/>
          <w:numId w:val="41"/>
        </w:numPr>
        <w:spacing w:after="0" w:line="240" w:lineRule="auto"/>
        <w:rPr>
          <w:rFonts w:eastAsia="Times New Roman"/>
        </w:rPr>
      </w:pPr>
      <w:r w:rsidRPr="008D6E59">
        <w:rPr>
          <w:rFonts w:eastAsia="Times New Roman"/>
        </w:rPr>
        <w:t>Handle</w:t>
      </w:r>
      <w:r w:rsidR="00861E5E" w:rsidRPr="008D6E59">
        <w:rPr>
          <w:rFonts w:eastAsia="Times New Roman"/>
        </w:rPr>
        <w:t xml:space="preserve"> ad </w:t>
      </w:r>
      <w:r w:rsidR="00027301" w:rsidRPr="008D6E59">
        <w:rPr>
          <w:rFonts w:eastAsia="Times New Roman"/>
        </w:rPr>
        <w:t xml:space="preserve">hoc analysis </w:t>
      </w:r>
      <w:r w:rsidR="008D6E59" w:rsidRPr="008D6E59">
        <w:rPr>
          <w:rFonts w:eastAsia="Times New Roman"/>
        </w:rPr>
        <w:t xml:space="preserve">and queries </w:t>
      </w:r>
      <w:r w:rsidR="008D6E59">
        <w:rPr>
          <w:rFonts w:eastAsia="Times New Roman"/>
        </w:rPr>
        <w:t>when being requested</w:t>
      </w:r>
      <w:r w:rsidR="008D6E59" w:rsidRPr="008D6E59">
        <w:rPr>
          <w:rFonts w:eastAsia="Times New Roman"/>
        </w:rPr>
        <w:t xml:space="preserve"> and ensure timely and accurate response</w:t>
      </w:r>
    </w:p>
    <w:p w14:paraId="118B0A49" w14:textId="77777777" w:rsidR="0070578A" w:rsidRPr="00027301" w:rsidRDefault="0070578A" w:rsidP="004077D0">
      <w:pPr>
        <w:spacing w:after="0" w:line="240" w:lineRule="auto"/>
        <w:rPr>
          <w:rFonts w:eastAsia="Times New Roman" w:cstheme="minorHAnsi"/>
          <w:b/>
          <w:bCs/>
          <w:sz w:val="21"/>
          <w:szCs w:val="21"/>
          <w:highlight w:val="yellow"/>
          <w:bdr w:val="none" w:sz="0" w:space="0" w:color="auto" w:frame="1"/>
          <w:shd w:val="clear" w:color="auto" w:fill="FFFFFF"/>
          <w:lang w:eastAsia="en-SG"/>
        </w:rPr>
      </w:pPr>
    </w:p>
    <w:p w14:paraId="1E165FD9" w14:textId="6B88749B" w:rsidR="009271BB" w:rsidRPr="00027301" w:rsidRDefault="0060321D" w:rsidP="004077D0">
      <w:pPr>
        <w:spacing w:after="0" w:line="240" w:lineRule="auto"/>
        <w:rPr>
          <w:rFonts w:eastAsia="Times New Roman" w:cstheme="minorHAnsi"/>
          <w:b/>
          <w:bCs/>
          <w:bdr w:val="none" w:sz="0" w:space="0" w:color="auto" w:frame="1"/>
          <w:shd w:val="clear" w:color="auto" w:fill="FFFFFF"/>
          <w:lang w:val="en-SG" w:eastAsia="en-SG"/>
        </w:rPr>
      </w:pPr>
      <w:r w:rsidRPr="00027301">
        <w:rPr>
          <w:rFonts w:eastAsia="Times New Roman" w:cstheme="minorHAnsi"/>
          <w:b/>
          <w:bCs/>
          <w:bdr w:val="none" w:sz="0" w:space="0" w:color="auto" w:frame="1"/>
          <w:shd w:val="clear" w:color="auto" w:fill="FFFFFF"/>
          <w:lang w:val="en-SG" w:eastAsia="en-SG"/>
        </w:rPr>
        <w:t xml:space="preserve">PROFESSIONAL </w:t>
      </w:r>
      <w:r w:rsidR="0070578A" w:rsidRPr="00027301">
        <w:rPr>
          <w:rFonts w:eastAsia="Times New Roman" w:cstheme="minorHAnsi"/>
          <w:b/>
          <w:bCs/>
          <w:bdr w:val="none" w:sz="0" w:space="0" w:color="auto" w:frame="1"/>
          <w:shd w:val="clear" w:color="auto" w:fill="FFFFFF"/>
          <w:lang w:val="en-SG" w:eastAsia="en-SG"/>
        </w:rPr>
        <w:t xml:space="preserve">EXPERIENCE/ </w:t>
      </w:r>
      <w:r w:rsidRPr="00027301">
        <w:rPr>
          <w:rFonts w:eastAsia="Times New Roman" w:cstheme="minorHAnsi"/>
          <w:b/>
          <w:bCs/>
          <w:bdr w:val="none" w:sz="0" w:space="0" w:color="auto" w:frame="1"/>
          <w:shd w:val="clear" w:color="auto" w:fill="FFFFFF"/>
          <w:lang w:val="en-SG" w:eastAsia="en-SG"/>
        </w:rPr>
        <w:t>QUALIFICATIONS</w:t>
      </w:r>
    </w:p>
    <w:p w14:paraId="6CEE4110" w14:textId="77777777" w:rsidR="005D331F" w:rsidRPr="00027301" w:rsidRDefault="005D331F" w:rsidP="004077D0">
      <w:pPr>
        <w:spacing w:after="0" w:line="240" w:lineRule="auto"/>
        <w:rPr>
          <w:rFonts w:eastAsia="Times New Roman" w:cstheme="minorHAnsi"/>
          <w:b/>
          <w:bCs/>
          <w:bdr w:val="none" w:sz="0" w:space="0" w:color="auto" w:frame="1"/>
          <w:shd w:val="clear" w:color="auto" w:fill="FFFFFF"/>
          <w:lang w:val="en-SG" w:eastAsia="en-SG"/>
        </w:rPr>
      </w:pPr>
    </w:p>
    <w:p w14:paraId="400D906D" w14:textId="77777777" w:rsidR="00027301" w:rsidRPr="00027301" w:rsidRDefault="003B0DFB" w:rsidP="005D331F">
      <w:pPr>
        <w:numPr>
          <w:ilvl w:val="0"/>
          <w:numId w:val="41"/>
        </w:numPr>
        <w:spacing w:after="0" w:line="240" w:lineRule="auto"/>
        <w:rPr>
          <w:rFonts w:eastAsia="Times New Roman"/>
        </w:rPr>
      </w:pPr>
      <w:r w:rsidRPr="00027301">
        <w:rPr>
          <w:rFonts w:eastAsia="Times New Roman"/>
        </w:rPr>
        <w:t>Bachelor’s degree in Accounting or Finance, or related discipline</w:t>
      </w:r>
    </w:p>
    <w:p w14:paraId="37B0B305" w14:textId="2530ECC8" w:rsidR="003B0DFB" w:rsidRDefault="00027301" w:rsidP="005D331F">
      <w:pPr>
        <w:numPr>
          <w:ilvl w:val="0"/>
          <w:numId w:val="41"/>
        </w:numPr>
        <w:spacing w:after="0" w:line="240" w:lineRule="auto"/>
        <w:rPr>
          <w:rFonts w:eastAsia="Times New Roman"/>
        </w:rPr>
      </w:pPr>
      <w:r w:rsidRPr="00027301">
        <w:rPr>
          <w:rFonts w:eastAsia="Times New Roman"/>
        </w:rPr>
        <w:t>Minimum 2</w:t>
      </w:r>
      <w:r w:rsidR="009D6F27" w:rsidRPr="00027301">
        <w:rPr>
          <w:rFonts w:eastAsia="Times New Roman"/>
        </w:rPr>
        <w:t xml:space="preserve"> years </w:t>
      </w:r>
      <w:r w:rsidR="003B0DFB" w:rsidRPr="00027301">
        <w:rPr>
          <w:rFonts w:eastAsia="Times New Roman"/>
        </w:rPr>
        <w:t>of relevant experience in auditing, management accounting, business performance an</w:t>
      </w:r>
      <w:r w:rsidR="00A1550F">
        <w:rPr>
          <w:rFonts w:eastAsia="Times New Roman"/>
        </w:rPr>
        <w:t>alysis or financial modelling</w:t>
      </w:r>
    </w:p>
    <w:p w14:paraId="60F88CD8" w14:textId="3D15D590" w:rsidR="00A1550F" w:rsidRPr="00027301" w:rsidRDefault="00A1550F" w:rsidP="005D331F">
      <w:pPr>
        <w:numPr>
          <w:ilvl w:val="0"/>
          <w:numId w:val="41"/>
        </w:numPr>
        <w:spacing w:after="0" w:line="240" w:lineRule="auto"/>
        <w:rPr>
          <w:rFonts w:eastAsia="Times New Roman"/>
        </w:rPr>
      </w:pPr>
      <w:r>
        <w:rPr>
          <w:rFonts w:eastAsia="Times New Roman"/>
        </w:rPr>
        <w:t>Experience with retail or FMCG industry is a plus</w:t>
      </w:r>
    </w:p>
    <w:p w14:paraId="14AB6582" w14:textId="183371E0" w:rsidR="003255B3" w:rsidRPr="00861E5E" w:rsidRDefault="004B2661" w:rsidP="002D7D76">
      <w:pPr>
        <w:numPr>
          <w:ilvl w:val="0"/>
          <w:numId w:val="41"/>
        </w:numPr>
        <w:spacing w:after="0" w:line="240" w:lineRule="auto"/>
        <w:rPr>
          <w:rFonts w:eastAsia="Times New Roman"/>
        </w:rPr>
      </w:pPr>
      <w:r w:rsidRPr="00027301">
        <w:rPr>
          <w:rFonts w:eastAsia="Times New Roman"/>
        </w:rPr>
        <w:t xml:space="preserve">Highly motivated and able to </w:t>
      </w:r>
      <w:r w:rsidR="003255B3" w:rsidRPr="00861E5E">
        <w:rPr>
          <w:rFonts w:eastAsia="Times New Roman"/>
        </w:rPr>
        <w:t>work under pressure, strong learning ability and a team player</w:t>
      </w:r>
    </w:p>
    <w:p w14:paraId="11C865E1" w14:textId="77777777" w:rsidR="003255B3" w:rsidRPr="00861E5E" w:rsidRDefault="003255B3" w:rsidP="003255B3">
      <w:pPr>
        <w:numPr>
          <w:ilvl w:val="0"/>
          <w:numId w:val="41"/>
        </w:numPr>
        <w:spacing w:after="0" w:line="240" w:lineRule="auto"/>
        <w:rPr>
          <w:rFonts w:eastAsia="Times New Roman"/>
        </w:rPr>
      </w:pPr>
      <w:r w:rsidRPr="00861E5E">
        <w:rPr>
          <w:rFonts w:eastAsia="Times New Roman"/>
        </w:rPr>
        <w:t>Good analytical and problem-solving skills</w:t>
      </w:r>
    </w:p>
    <w:p w14:paraId="77E04E1A" w14:textId="29006C65" w:rsidR="00861E5E" w:rsidRPr="00861E5E" w:rsidRDefault="00861E5E" w:rsidP="00861E5E">
      <w:pPr>
        <w:numPr>
          <w:ilvl w:val="0"/>
          <w:numId w:val="41"/>
        </w:numPr>
        <w:spacing w:after="0" w:line="240" w:lineRule="auto"/>
        <w:rPr>
          <w:rFonts w:eastAsia="Times New Roman"/>
        </w:rPr>
      </w:pPr>
      <w:r w:rsidRPr="00861E5E">
        <w:rPr>
          <w:rFonts w:eastAsia="Times New Roman"/>
        </w:rPr>
        <w:t>Good interpersonal skill with a customer-oriented mindset</w:t>
      </w:r>
    </w:p>
    <w:p w14:paraId="3824795E" w14:textId="40F5308C" w:rsidR="001969EF" w:rsidRPr="00A1550F" w:rsidRDefault="003B0DFB" w:rsidP="00A1550F">
      <w:pPr>
        <w:numPr>
          <w:ilvl w:val="0"/>
          <w:numId w:val="41"/>
        </w:numPr>
        <w:autoSpaceDE w:val="0"/>
        <w:autoSpaceDN w:val="0"/>
        <w:adjustRightInd w:val="0"/>
        <w:spacing w:after="0" w:line="240" w:lineRule="auto"/>
        <w:rPr>
          <w:rFonts w:cstheme="minorHAnsi"/>
          <w:b/>
        </w:rPr>
      </w:pPr>
      <w:r w:rsidRPr="008D6E59">
        <w:rPr>
          <w:rFonts w:eastAsia="Times New Roman"/>
        </w:rPr>
        <w:t>Good</w:t>
      </w:r>
      <w:r w:rsidR="008D6E59" w:rsidRPr="008D6E59">
        <w:rPr>
          <w:rFonts w:eastAsia="Times New Roman"/>
        </w:rPr>
        <w:t xml:space="preserve"> MS Excel and PowerPoint skills</w:t>
      </w:r>
    </w:p>
    <w:p w14:paraId="6A50E788" w14:textId="77777777" w:rsidR="001969EF" w:rsidRPr="00A1550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eastAsia="en-SG"/>
        </w:rPr>
      </w:pPr>
    </w:p>
    <w:p w14:paraId="3CCF4B2F" w14:textId="77777777"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778430CC" w14:textId="77777777" w:rsidR="0078670F" w:rsidRPr="00473AB2" w:rsidRDefault="0078670F" w:rsidP="00473AB2">
      <w:pPr>
        <w:rPr>
          <w:rFonts w:cstheme="minorHAnsi"/>
        </w:rPr>
      </w:pPr>
    </w:p>
    <w:sectPr w:rsidR="0078670F" w:rsidRPr="00473AB2" w:rsidSect="009271BB">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AF0A0" w14:textId="77777777" w:rsidR="00046B3B" w:rsidRDefault="00046B3B" w:rsidP="00D15827">
      <w:pPr>
        <w:spacing w:after="0" w:line="240" w:lineRule="auto"/>
      </w:pPr>
      <w:r>
        <w:separator/>
      </w:r>
    </w:p>
  </w:endnote>
  <w:endnote w:type="continuationSeparator" w:id="0">
    <w:p w14:paraId="364EBEF5" w14:textId="77777777" w:rsidR="00046B3B" w:rsidRDefault="00046B3B" w:rsidP="00D1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FD7C8" w14:textId="77777777" w:rsidR="00046B3B" w:rsidRDefault="00046B3B" w:rsidP="00D15827">
      <w:pPr>
        <w:spacing w:after="0" w:line="240" w:lineRule="auto"/>
      </w:pPr>
      <w:r>
        <w:separator/>
      </w:r>
    </w:p>
  </w:footnote>
  <w:footnote w:type="continuationSeparator" w:id="0">
    <w:p w14:paraId="4E3C33FD" w14:textId="77777777" w:rsidR="00046B3B" w:rsidRDefault="00046B3B" w:rsidP="00D15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A6F2" w14:textId="170CC496" w:rsidR="00D15827" w:rsidRDefault="00FC35BA">
    <w:pPr>
      <w:pStyle w:val="Header"/>
    </w:pPr>
    <w:r>
      <w:rPr>
        <w:noProof/>
      </w:rPr>
      <w:drawing>
        <wp:inline distT="0" distB="0" distL="0" distR="0" wp14:anchorId="3C0AA5CB" wp14:editId="7F873588">
          <wp:extent cx="914343" cy="6953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9591" cy="744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E7E7F"/>
    <w:multiLevelType w:val="hybridMultilevel"/>
    <w:tmpl w:val="200A697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4341F"/>
    <w:multiLevelType w:val="hybridMultilevel"/>
    <w:tmpl w:val="94C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4"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D65F66"/>
    <w:multiLevelType w:val="hybridMultilevel"/>
    <w:tmpl w:val="311A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602352"/>
    <w:multiLevelType w:val="hybridMultilevel"/>
    <w:tmpl w:val="5FB070F4"/>
    <w:lvl w:ilvl="0" w:tplc="04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22"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24"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B03FC"/>
    <w:multiLevelType w:val="hybridMultilevel"/>
    <w:tmpl w:val="32FC50A6"/>
    <w:lvl w:ilvl="0" w:tplc="5A8AC2E2">
      <w:start w:val="1"/>
      <w:numFmt w:val="bullet"/>
      <w:lvlText w:val="•"/>
      <w:lvlJc w:val="left"/>
      <w:pPr>
        <w:tabs>
          <w:tab w:val="num" w:pos="720"/>
        </w:tabs>
        <w:ind w:left="720" w:hanging="360"/>
      </w:pPr>
      <w:rPr>
        <w:rFonts w:ascii="Arial" w:hAnsi="Arial" w:cs="Times New Roman" w:hint="default"/>
      </w:rPr>
    </w:lvl>
    <w:lvl w:ilvl="1" w:tplc="DE1C77EA">
      <w:start w:val="1"/>
      <w:numFmt w:val="bullet"/>
      <w:lvlText w:val="•"/>
      <w:lvlJc w:val="left"/>
      <w:pPr>
        <w:tabs>
          <w:tab w:val="num" w:pos="1440"/>
        </w:tabs>
        <w:ind w:left="1440" w:hanging="360"/>
      </w:pPr>
      <w:rPr>
        <w:rFonts w:ascii="Arial" w:hAnsi="Arial" w:cs="Times New Roman" w:hint="default"/>
      </w:rPr>
    </w:lvl>
    <w:lvl w:ilvl="2" w:tplc="A8F2DE7E">
      <w:start w:val="1"/>
      <w:numFmt w:val="bullet"/>
      <w:lvlText w:val="•"/>
      <w:lvlJc w:val="left"/>
      <w:pPr>
        <w:tabs>
          <w:tab w:val="num" w:pos="2160"/>
        </w:tabs>
        <w:ind w:left="2160" w:hanging="360"/>
      </w:pPr>
      <w:rPr>
        <w:rFonts w:ascii="Arial" w:hAnsi="Arial" w:cs="Times New Roman" w:hint="default"/>
      </w:rPr>
    </w:lvl>
    <w:lvl w:ilvl="3" w:tplc="1304C71E">
      <w:start w:val="1"/>
      <w:numFmt w:val="bullet"/>
      <w:lvlText w:val="•"/>
      <w:lvlJc w:val="left"/>
      <w:pPr>
        <w:tabs>
          <w:tab w:val="num" w:pos="2880"/>
        </w:tabs>
        <w:ind w:left="2880" w:hanging="360"/>
      </w:pPr>
      <w:rPr>
        <w:rFonts w:ascii="Arial" w:hAnsi="Arial" w:cs="Times New Roman" w:hint="default"/>
      </w:rPr>
    </w:lvl>
    <w:lvl w:ilvl="4" w:tplc="7A4045EA">
      <w:start w:val="1"/>
      <w:numFmt w:val="bullet"/>
      <w:lvlText w:val="•"/>
      <w:lvlJc w:val="left"/>
      <w:pPr>
        <w:tabs>
          <w:tab w:val="num" w:pos="3600"/>
        </w:tabs>
        <w:ind w:left="3600" w:hanging="360"/>
      </w:pPr>
      <w:rPr>
        <w:rFonts w:ascii="Arial" w:hAnsi="Arial" w:cs="Times New Roman" w:hint="default"/>
      </w:rPr>
    </w:lvl>
    <w:lvl w:ilvl="5" w:tplc="914EF82E">
      <w:start w:val="1"/>
      <w:numFmt w:val="bullet"/>
      <w:lvlText w:val="•"/>
      <w:lvlJc w:val="left"/>
      <w:pPr>
        <w:tabs>
          <w:tab w:val="num" w:pos="4320"/>
        </w:tabs>
        <w:ind w:left="4320" w:hanging="360"/>
      </w:pPr>
      <w:rPr>
        <w:rFonts w:ascii="Arial" w:hAnsi="Arial" w:cs="Times New Roman" w:hint="default"/>
      </w:rPr>
    </w:lvl>
    <w:lvl w:ilvl="6" w:tplc="A2CC1F92">
      <w:start w:val="1"/>
      <w:numFmt w:val="bullet"/>
      <w:lvlText w:val="•"/>
      <w:lvlJc w:val="left"/>
      <w:pPr>
        <w:tabs>
          <w:tab w:val="num" w:pos="5040"/>
        </w:tabs>
        <w:ind w:left="5040" w:hanging="360"/>
      </w:pPr>
      <w:rPr>
        <w:rFonts w:ascii="Arial" w:hAnsi="Arial" w:cs="Times New Roman" w:hint="default"/>
      </w:rPr>
    </w:lvl>
    <w:lvl w:ilvl="7" w:tplc="6D640D52">
      <w:start w:val="1"/>
      <w:numFmt w:val="bullet"/>
      <w:lvlText w:val="•"/>
      <w:lvlJc w:val="left"/>
      <w:pPr>
        <w:tabs>
          <w:tab w:val="num" w:pos="5760"/>
        </w:tabs>
        <w:ind w:left="5760" w:hanging="360"/>
      </w:pPr>
      <w:rPr>
        <w:rFonts w:ascii="Arial" w:hAnsi="Arial" w:cs="Times New Roman" w:hint="default"/>
      </w:rPr>
    </w:lvl>
    <w:lvl w:ilvl="8" w:tplc="7E2CCE5E">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8173F6"/>
    <w:multiLevelType w:val="multilevel"/>
    <w:tmpl w:val="FFA0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6"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8"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0"/>
  </w:num>
  <w:num w:numId="3">
    <w:abstractNumId w:val="2"/>
  </w:num>
  <w:num w:numId="4">
    <w:abstractNumId w:val="28"/>
  </w:num>
  <w:num w:numId="5">
    <w:abstractNumId w:val="3"/>
  </w:num>
  <w:num w:numId="6">
    <w:abstractNumId w:val="25"/>
  </w:num>
  <w:num w:numId="7">
    <w:abstractNumId w:val="14"/>
  </w:num>
  <w:num w:numId="8">
    <w:abstractNumId w:val="30"/>
  </w:num>
  <w:num w:numId="9">
    <w:abstractNumId w:val="41"/>
  </w:num>
  <w:num w:numId="10">
    <w:abstractNumId w:val="35"/>
  </w:num>
  <w:num w:numId="11">
    <w:abstractNumId w:val="16"/>
  </w:num>
  <w:num w:numId="12">
    <w:abstractNumId w:val="27"/>
  </w:num>
  <w:num w:numId="13">
    <w:abstractNumId w:val="36"/>
  </w:num>
  <w:num w:numId="14">
    <w:abstractNumId w:val="11"/>
  </w:num>
  <w:num w:numId="15">
    <w:abstractNumId w:val="32"/>
  </w:num>
  <w:num w:numId="16">
    <w:abstractNumId w:val="19"/>
  </w:num>
  <w:num w:numId="17">
    <w:abstractNumId w:val="33"/>
  </w:num>
  <w:num w:numId="18">
    <w:abstractNumId w:val="4"/>
  </w:num>
  <w:num w:numId="19">
    <w:abstractNumId w:val="10"/>
  </w:num>
  <w:num w:numId="20">
    <w:abstractNumId w:val="13"/>
  </w:num>
  <w:num w:numId="21">
    <w:abstractNumId w:val="20"/>
  </w:num>
  <w:num w:numId="22">
    <w:abstractNumId w:val="22"/>
  </w:num>
  <w:num w:numId="23">
    <w:abstractNumId w:val="18"/>
  </w:num>
  <w:num w:numId="24">
    <w:abstractNumId w:val="17"/>
  </w:num>
  <w:num w:numId="25">
    <w:abstractNumId w:val="6"/>
  </w:num>
  <w:num w:numId="26">
    <w:abstractNumId w:val="5"/>
  </w:num>
  <w:num w:numId="27">
    <w:abstractNumId w:val="9"/>
  </w:num>
  <w:num w:numId="28">
    <w:abstractNumId w:val="39"/>
  </w:num>
  <w:num w:numId="29">
    <w:abstractNumId w:val="7"/>
  </w:num>
  <w:num w:numId="30">
    <w:abstractNumId w:val="40"/>
  </w:num>
  <w:num w:numId="31">
    <w:abstractNumId w:val="8"/>
  </w:num>
  <w:num w:numId="32">
    <w:abstractNumId w:val="38"/>
  </w:num>
  <w:num w:numId="33">
    <w:abstractNumId w:val="23"/>
  </w:num>
  <w:num w:numId="34">
    <w:abstractNumId w:val="37"/>
  </w:num>
  <w:num w:numId="35">
    <w:abstractNumId w:val="31"/>
  </w:num>
  <w:num w:numId="36">
    <w:abstractNumId w:val="24"/>
  </w:num>
  <w:num w:numId="37">
    <w:abstractNumId w:val="15"/>
  </w:num>
  <w:num w:numId="38">
    <w:abstractNumId w:val="12"/>
  </w:num>
  <w:num w:numId="39">
    <w:abstractNumId w:val="26"/>
  </w:num>
  <w:num w:numId="40">
    <w:abstractNumId w:val="21"/>
  </w:num>
  <w:num w:numId="41">
    <w:abstractNumId w:val="26"/>
  </w:num>
  <w:num w:numId="42">
    <w:abstractNumId w:val="2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12"/>
    <w:rsid w:val="00027301"/>
    <w:rsid w:val="00042974"/>
    <w:rsid w:val="00043F78"/>
    <w:rsid w:val="00046B3B"/>
    <w:rsid w:val="00087B12"/>
    <w:rsid w:val="000A3D87"/>
    <w:rsid w:val="00102970"/>
    <w:rsid w:val="00121BEC"/>
    <w:rsid w:val="00122317"/>
    <w:rsid w:val="0016282D"/>
    <w:rsid w:val="001660B2"/>
    <w:rsid w:val="001969EF"/>
    <w:rsid w:val="001A09B0"/>
    <w:rsid w:val="00200536"/>
    <w:rsid w:val="00230945"/>
    <w:rsid w:val="00243172"/>
    <w:rsid w:val="00266B34"/>
    <w:rsid w:val="002B5851"/>
    <w:rsid w:val="002C2DC8"/>
    <w:rsid w:val="002C43CA"/>
    <w:rsid w:val="00303D60"/>
    <w:rsid w:val="003255B3"/>
    <w:rsid w:val="00357187"/>
    <w:rsid w:val="003B0DFB"/>
    <w:rsid w:val="003B64A8"/>
    <w:rsid w:val="003F561C"/>
    <w:rsid w:val="00400B18"/>
    <w:rsid w:val="004077D0"/>
    <w:rsid w:val="004649FA"/>
    <w:rsid w:val="00473AB2"/>
    <w:rsid w:val="00485F2A"/>
    <w:rsid w:val="0048722D"/>
    <w:rsid w:val="00495C0F"/>
    <w:rsid w:val="004B1B9A"/>
    <w:rsid w:val="004B2661"/>
    <w:rsid w:val="004D4E88"/>
    <w:rsid w:val="004E1539"/>
    <w:rsid w:val="00560C64"/>
    <w:rsid w:val="005D331F"/>
    <w:rsid w:val="005D6DC3"/>
    <w:rsid w:val="005F04EF"/>
    <w:rsid w:val="005F3754"/>
    <w:rsid w:val="0060321D"/>
    <w:rsid w:val="0061013B"/>
    <w:rsid w:val="00653620"/>
    <w:rsid w:val="006647DF"/>
    <w:rsid w:val="006837F1"/>
    <w:rsid w:val="00693DF3"/>
    <w:rsid w:val="006E4506"/>
    <w:rsid w:val="006F4ACE"/>
    <w:rsid w:val="0070578A"/>
    <w:rsid w:val="0073633C"/>
    <w:rsid w:val="007405E3"/>
    <w:rsid w:val="00747CA5"/>
    <w:rsid w:val="007540A4"/>
    <w:rsid w:val="0078670F"/>
    <w:rsid w:val="007B0B04"/>
    <w:rsid w:val="007B5253"/>
    <w:rsid w:val="007C1433"/>
    <w:rsid w:val="007C386D"/>
    <w:rsid w:val="007F6B39"/>
    <w:rsid w:val="0081558D"/>
    <w:rsid w:val="00832DA7"/>
    <w:rsid w:val="00847A7A"/>
    <w:rsid w:val="00861AED"/>
    <w:rsid w:val="00861E5E"/>
    <w:rsid w:val="00891783"/>
    <w:rsid w:val="008D6E59"/>
    <w:rsid w:val="008F33C1"/>
    <w:rsid w:val="0090495B"/>
    <w:rsid w:val="00905F72"/>
    <w:rsid w:val="00920569"/>
    <w:rsid w:val="009271BB"/>
    <w:rsid w:val="00947470"/>
    <w:rsid w:val="0098491F"/>
    <w:rsid w:val="009C7290"/>
    <w:rsid w:val="009D35A5"/>
    <w:rsid w:val="009D6F27"/>
    <w:rsid w:val="00A043B8"/>
    <w:rsid w:val="00A1550F"/>
    <w:rsid w:val="00A32F06"/>
    <w:rsid w:val="00A361BD"/>
    <w:rsid w:val="00A67C52"/>
    <w:rsid w:val="00AE5EF2"/>
    <w:rsid w:val="00B058F8"/>
    <w:rsid w:val="00B101AF"/>
    <w:rsid w:val="00B72353"/>
    <w:rsid w:val="00B757C6"/>
    <w:rsid w:val="00BC4A75"/>
    <w:rsid w:val="00BD608C"/>
    <w:rsid w:val="00C21BC6"/>
    <w:rsid w:val="00C31C9B"/>
    <w:rsid w:val="00C468CC"/>
    <w:rsid w:val="00C54268"/>
    <w:rsid w:val="00C93A2E"/>
    <w:rsid w:val="00C97EEE"/>
    <w:rsid w:val="00CD52B6"/>
    <w:rsid w:val="00CD7EAE"/>
    <w:rsid w:val="00D15827"/>
    <w:rsid w:val="00D54F6A"/>
    <w:rsid w:val="00D74409"/>
    <w:rsid w:val="00D75FFD"/>
    <w:rsid w:val="00DC1C5B"/>
    <w:rsid w:val="00DD3D50"/>
    <w:rsid w:val="00E55BDB"/>
    <w:rsid w:val="00E73AC5"/>
    <w:rsid w:val="00E76CD7"/>
    <w:rsid w:val="00ED63A9"/>
    <w:rsid w:val="00EE3D5F"/>
    <w:rsid w:val="00EF5CA6"/>
    <w:rsid w:val="00F31D6D"/>
    <w:rsid w:val="00F547E6"/>
    <w:rsid w:val="00F74A80"/>
    <w:rsid w:val="00F8665C"/>
    <w:rsid w:val="00F92E1F"/>
    <w:rsid w:val="00FC35BA"/>
    <w:rsid w:val="00FD4E7A"/>
    <w:rsid w:val="00FD555C"/>
    <w:rsid w:val="00FE1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9C354"/>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semiHidden/>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BalloonText">
    <w:name w:val="Balloon Text"/>
    <w:basedOn w:val="Normal"/>
    <w:link w:val="BalloonTextChar"/>
    <w:uiPriority w:val="99"/>
    <w:semiHidden/>
    <w:unhideWhenUsed/>
    <w:rsid w:val="007C1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433"/>
    <w:rPr>
      <w:rFonts w:ascii="Segoe UI" w:hAnsi="Segoe UI" w:cs="Segoe UI"/>
      <w:sz w:val="18"/>
      <w:szCs w:val="18"/>
    </w:rPr>
  </w:style>
  <w:style w:type="paragraph" w:styleId="Revision">
    <w:name w:val="Revision"/>
    <w:hidden/>
    <w:uiPriority w:val="99"/>
    <w:semiHidden/>
    <w:rsid w:val="00FC35BA"/>
    <w:pPr>
      <w:spacing w:after="0" w:line="240" w:lineRule="auto"/>
    </w:pPr>
  </w:style>
  <w:style w:type="character" w:styleId="UnresolvedMention">
    <w:name w:val="Unresolved Mention"/>
    <w:basedOn w:val="DefaultParagraphFont"/>
    <w:uiPriority w:val="99"/>
    <w:semiHidden/>
    <w:unhideWhenUsed/>
    <w:rsid w:val="00027301"/>
    <w:rPr>
      <w:color w:val="808080"/>
      <w:shd w:val="clear" w:color="auto" w:fill="E6E6E6"/>
    </w:rPr>
  </w:style>
  <w:style w:type="character" w:styleId="FollowedHyperlink">
    <w:name w:val="FollowedHyperlink"/>
    <w:basedOn w:val="DefaultParagraphFont"/>
    <w:uiPriority w:val="99"/>
    <w:semiHidden/>
    <w:unhideWhenUsed/>
    <w:rsid w:val="00027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165">
      <w:bodyDiv w:val="1"/>
      <w:marLeft w:val="0"/>
      <w:marRight w:val="0"/>
      <w:marTop w:val="0"/>
      <w:marBottom w:val="0"/>
      <w:divBdr>
        <w:top w:val="none" w:sz="0" w:space="0" w:color="auto"/>
        <w:left w:val="none" w:sz="0" w:space="0" w:color="auto"/>
        <w:bottom w:val="none" w:sz="0" w:space="0" w:color="auto"/>
        <w:right w:val="none" w:sz="0" w:space="0" w:color="auto"/>
      </w:divBdr>
    </w:div>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663437">
      <w:bodyDiv w:val="1"/>
      <w:marLeft w:val="0"/>
      <w:marRight w:val="0"/>
      <w:marTop w:val="0"/>
      <w:marBottom w:val="0"/>
      <w:divBdr>
        <w:top w:val="none" w:sz="0" w:space="0" w:color="auto"/>
        <w:left w:val="none" w:sz="0" w:space="0" w:color="auto"/>
        <w:bottom w:val="none" w:sz="0" w:space="0" w:color="auto"/>
        <w:right w:val="none" w:sz="0" w:space="0" w:color="auto"/>
      </w:divBdr>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755132297">
      <w:bodyDiv w:val="1"/>
      <w:marLeft w:val="0"/>
      <w:marRight w:val="0"/>
      <w:marTop w:val="0"/>
      <w:marBottom w:val="0"/>
      <w:divBdr>
        <w:top w:val="none" w:sz="0" w:space="0" w:color="auto"/>
        <w:left w:val="none" w:sz="0" w:space="0" w:color="auto"/>
        <w:bottom w:val="none" w:sz="0" w:space="0" w:color="auto"/>
        <w:right w:val="none" w:sz="0" w:space="0" w:color="auto"/>
      </w:divBdr>
    </w:div>
    <w:div w:id="788355121">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6586633">
      <w:bodyDiv w:val="1"/>
      <w:marLeft w:val="0"/>
      <w:marRight w:val="0"/>
      <w:marTop w:val="0"/>
      <w:marBottom w:val="0"/>
      <w:divBdr>
        <w:top w:val="none" w:sz="0" w:space="0" w:color="auto"/>
        <w:left w:val="none" w:sz="0" w:space="0" w:color="auto"/>
        <w:bottom w:val="none" w:sz="0" w:space="0" w:color="auto"/>
        <w:right w:val="none" w:sz="0" w:space="0" w:color="auto"/>
      </w:divBdr>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firetailgroup.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8DAA2683A5A4D8445C8468105C7B4" ma:contentTypeVersion="15" ma:contentTypeDescription="Create a new document." ma:contentTypeScope="" ma:versionID="5305b22fe7fed643b3b2b369b27f59ea">
  <xsd:schema xmlns:xsd="http://www.w3.org/2001/XMLSchema" xmlns:xs="http://www.w3.org/2001/XMLSchema" xmlns:p="http://schemas.microsoft.com/office/2006/metadata/properties" xmlns:ns1="http://schemas.microsoft.com/sharepoint/v3" xmlns:ns2="cf88e141-92bd-415a-81f8-d3ad2bc9b8e6" xmlns:ns3="772b7252-4355-4bde-898a-84aca84450b3" targetNamespace="http://schemas.microsoft.com/office/2006/metadata/properties" ma:root="true" ma:fieldsID="1a1f8f8ec56da89e97032e9c9e808c9e" ns1:_="" ns2:_="" ns3:_="">
    <xsd:import namespace="http://schemas.microsoft.com/sharepoint/v3"/>
    <xsd:import namespace="cf88e141-92bd-415a-81f8-d3ad2bc9b8e6"/>
    <xsd:import namespace="772b7252-4355-4bde-898a-84aca8445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8e141-92bd-415a-81f8-d3ad2bc9b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2b7252-4355-4bde-898a-84aca8445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de0e4e-121e-4304-a3b4-7285021073b0}" ma:internalName="TaxCatchAll" ma:showField="CatchAllData" ma:web="772b7252-4355-4bde-898a-84aca8445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f88e141-92bd-415a-81f8-d3ad2bc9b8e6">
      <Terms xmlns="http://schemas.microsoft.com/office/infopath/2007/PartnerControls"/>
    </lcf76f155ced4ddcb4097134ff3c332f>
    <TaxCatchAll xmlns="772b7252-4355-4bde-898a-84aca84450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A8758-1276-4E22-91CC-AE7BD9965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8e141-92bd-415a-81f8-d3ad2bc9b8e6"/>
    <ds:schemaRef ds:uri="772b7252-4355-4bde-898a-84aca844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86F11-2072-4392-A6A5-2DD1245A3259}">
  <ds:schemaRefs>
    <ds:schemaRef ds:uri="http://schemas.microsoft.com/office/2006/metadata/properties"/>
    <ds:schemaRef ds:uri="http://schemas.microsoft.com/office/infopath/2007/PartnerControls"/>
    <ds:schemaRef ds:uri="http://schemas.microsoft.com/sharepoint/v3"/>
    <ds:schemaRef ds:uri="cf88e141-92bd-415a-81f8-d3ad2bc9b8e6"/>
    <ds:schemaRef ds:uri="772b7252-4355-4bde-898a-84aca84450b3"/>
  </ds:schemaRefs>
</ds:datastoreItem>
</file>

<file path=customXml/itemProps3.xml><?xml version="1.0" encoding="utf-8"?>
<ds:datastoreItem xmlns:ds="http://schemas.openxmlformats.org/officeDocument/2006/customXml" ds:itemID="{2AA4FC64-0B20-4D7E-A7C1-88189C64C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Chung Chan</cp:lastModifiedBy>
  <cp:revision>3</cp:revision>
  <dcterms:created xsi:type="dcterms:W3CDTF">2022-07-12T06:35:00Z</dcterms:created>
  <dcterms:modified xsi:type="dcterms:W3CDTF">2023-11-10T09:40:00Z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0x010100B618DAA2683A5A4D8445C8468105C7B4</vt:lpwstr>
  </property>
</Properties>
</file>