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DEBB" w14:textId="77777777" w:rsidR="00D15827" w:rsidRPr="00230945" w:rsidRDefault="00D15827" w:rsidP="00D15827">
      <w:pPr>
        <w:pStyle w:val="Heading"/>
        <w:pBdr>
          <w:bottom w:val="none" w:sz="0" w:space="0" w:color="auto"/>
        </w:pBdr>
        <w:rPr>
          <w:rFonts w:cstheme="minorHAnsi"/>
          <w:color w:val="000000" w:themeColor="text1"/>
          <w:szCs w:val="22"/>
        </w:rPr>
      </w:pPr>
      <w:r w:rsidRPr="00230945">
        <w:rPr>
          <w:rFonts w:cstheme="minorHAnsi"/>
          <w:color w:val="000000" w:themeColor="text1"/>
          <w:szCs w:val="22"/>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230945" w14:paraId="1974FDA9" w14:textId="77777777" w:rsidTr="009271BB">
        <w:tc>
          <w:tcPr>
            <w:tcW w:w="2544" w:type="dxa"/>
            <w:shd w:val="clear" w:color="auto" w:fill="D9D9D9" w:themeFill="background1" w:themeFillShade="D9"/>
            <w:tcMar>
              <w:top w:w="144" w:type="dxa"/>
              <w:left w:w="0" w:type="dxa"/>
              <w:bottom w:w="0" w:type="dxa"/>
              <w:right w:w="72" w:type="dxa"/>
            </w:tcMar>
          </w:tcPr>
          <w:p w14:paraId="71725B10"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Position</w:t>
            </w:r>
          </w:p>
        </w:tc>
        <w:tc>
          <w:tcPr>
            <w:tcW w:w="8219" w:type="dxa"/>
            <w:shd w:val="clear" w:color="auto" w:fill="D9D9D9" w:themeFill="background1" w:themeFillShade="D9"/>
            <w:tcMar>
              <w:top w:w="144" w:type="dxa"/>
              <w:left w:w="0" w:type="dxa"/>
              <w:bottom w:w="0" w:type="dxa"/>
              <w:right w:w="72" w:type="dxa"/>
            </w:tcMar>
          </w:tcPr>
          <w:p w14:paraId="4B1C5851" w14:textId="4EBC898A" w:rsidR="00D15827" w:rsidRPr="00230945" w:rsidRDefault="00663F93"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F</w:t>
            </w:r>
            <w:r>
              <w:rPr>
                <w:rFonts w:asciiTheme="minorHAnsi" w:hAnsiTheme="minorHAnsi" w:cstheme="minorHAnsi"/>
                <w:color w:val="000000" w:themeColor="text1"/>
              </w:rPr>
              <w:t>inancial Controller</w:t>
            </w:r>
          </w:p>
        </w:tc>
      </w:tr>
      <w:tr w:rsidR="00D15827" w:rsidRPr="00230945" w14:paraId="7D823CA2" w14:textId="77777777" w:rsidTr="009271BB">
        <w:tc>
          <w:tcPr>
            <w:tcW w:w="2544" w:type="dxa"/>
            <w:shd w:val="clear" w:color="auto" w:fill="D9D9D9" w:themeFill="background1" w:themeFillShade="D9"/>
            <w:tcMar>
              <w:top w:w="144" w:type="dxa"/>
              <w:left w:w="0" w:type="dxa"/>
              <w:bottom w:w="0" w:type="dxa"/>
              <w:right w:w="72" w:type="dxa"/>
            </w:tcMar>
          </w:tcPr>
          <w:p w14:paraId="3833F4E4"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Company</w:t>
            </w:r>
          </w:p>
        </w:tc>
        <w:tc>
          <w:tcPr>
            <w:tcW w:w="8219" w:type="dxa"/>
            <w:shd w:val="clear" w:color="auto" w:fill="D9D9D9" w:themeFill="background1" w:themeFillShade="D9"/>
            <w:tcMar>
              <w:top w:w="144" w:type="dxa"/>
              <w:left w:w="0" w:type="dxa"/>
              <w:bottom w:w="0" w:type="dxa"/>
              <w:right w:w="72" w:type="dxa"/>
            </w:tcMar>
          </w:tcPr>
          <w:p w14:paraId="3C46A705" w14:textId="0CC949FD" w:rsidR="00D15827" w:rsidRPr="00230945" w:rsidRDefault="004077D0" w:rsidP="009271BB">
            <w:pPr>
              <w:pStyle w:val="PositionSpec"/>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The Dairy Farm Company, Limited</w:t>
            </w:r>
          </w:p>
        </w:tc>
      </w:tr>
      <w:tr w:rsidR="00D15827" w:rsidRPr="00230945" w14:paraId="24F12D0F" w14:textId="77777777" w:rsidTr="009271BB">
        <w:tc>
          <w:tcPr>
            <w:tcW w:w="2544" w:type="dxa"/>
            <w:shd w:val="clear" w:color="auto" w:fill="D9D9D9" w:themeFill="background1" w:themeFillShade="D9"/>
            <w:tcMar>
              <w:top w:w="144" w:type="dxa"/>
              <w:left w:w="0" w:type="dxa"/>
              <w:bottom w:w="0" w:type="dxa"/>
              <w:right w:w="72" w:type="dxa"/>
            </w:tcMar>
          </w:tcPr>
          <w:p w14:paraId="085D208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Location</w:t>
            </w:r>
          </w:p>
        </w:tc>
        <w:tc>
          <w:tcPr>
            <w:tcW w:w="8219" w:type="dxa"/>
            <w:shd w:val="clear" w:color="auto" w:fill="D9D9D9" w:themeFill="background1" w:themeFillShade="D9"/>
            <w:tcMar>
              <w:top w:w="144" w:type="dxa"/>
              <w:left w:w="0" w:type="dxa"/>
              <w:bottom w:w="0" w:type="dxa"/>
              <w:right w:w="72" w:type="dxa"/>
            </w:tcMar>
          </w:tcPr>
          <w:p w14:paraId="77B63A8D" w14:textId="07B5406B" w:rsidR="00D15827" w:rsidRPr="00230945" w:rsidRDefault="004077D0"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Devon House</w:t>
            </w:r>
            <w:r w:rsidR="00663F93">
              <w:rPr>
                <w:rFonts w:asciiTheme="minorHAnsi" w:hAnsiTheme="minorHAnsi" w:cstheme="minorHAnsi"/>
                <w:color w:val="000000" w:themeColor="text1"/>
                <w:szCs w:val="22"/>
              </w:rPr>
              <w:t>,</w:t>
            </w:r>
            <w:r w:rsidR="00663F93">
              <w:rPr>
                <w:rFonts w:asciiTheme="minorHAnsi" w:hAnsiTheme="minorHAnsi" w:cstheme="minorHAnsi"/>
                <w:color w:val="000000" w:themeColor="text1"/>
              </w:rPr>
              <w:t xml:space="preserve"> Hong Kong</w:t>
            </w:r>
          </w:p>
        </w:tc>
      </w:tr>
      <w:tr w:rsidR="00D15827" w:rsidRPr="00230945" w14:paraId="421D9747" w14:textId="77777777" w:rsidTr="009271BB">
        <w:tc>
          <w:tcPr>
            <w:tcW w:w="2544" w:type="dxa"/>
            <w:shd w:val="clear" w:color="auto" w:fill="D9D9D9" w:themeFill="background1" w:themeFillShade="D9"/>
            <w:tcMar>
              <w:top w:w="144" w:type="dxa"/>
              <w:left w:w="0" w:type="dxa"/>
              <w:bottom w:w="0" w:type="dxa"/>
              <w:right w:w="72" w:type="dxa"/>
            </w:tcMar>
          </w:tcPr>
          <w:p w14:paraId="535A5969"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Reporting Relationship</w:t>
            </w:r>
          </w:p>
        </w:tc>
        <w:tc>
          <w:tcPr>
            <w:tcW w:w="8219" w:type="dxa"/>
            <w:shd w:val="clear" w:color="auto" w:fill="D9D9D9" w:themeFill="background1" w:themeFillShade="D9"/>
            <w:tcMar>
              <w:top w:w="144" w:type="dxa"/>
              <w:left w:w="0" w:type="dxa"/>
              <w:bottom w:w="0" w:type="dxa"/>
              <w:right w:w="72" w:type="dxa"/>
            </w:tcMar>
          </w:tcPr>
          <w:p w14:paraId="4C24FD7E" w14:textId="6A885D42" w:rsidR="00D15827" w:rsidRPr="00230945" w:rsidRDefault="003F561C"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Finance Director</w:t>
            </w:r>
            <w:r w:rsidR="00663F93">
              <w:rPr>
                <w:rFonts w:asciiTheme="minorHAnsi" w:hAnsiTheme="minorHAnsi" w:cstheme="minorHAnsi"/>
                <w:color w:val="000000" w:themeColor="text1"/>
                <w:szCs w:val="22"/>
              </w:rPr>
              <w:t>,</w:t>
            </w:r>
            <w:r w:rsidR="00663F93">
              <w:rPr>
                <w:rFonts w:asciiTheme="minorHAnsi" w:hAnsiTheme="minorHAnsi" w:cstheme="minorHAnsi"/>
                <w:color w:val="000000" w:themeColor="text1"/>
              </w:rPr>
              <w:t xml:space="preserve"> Food</w:t>
            </w:r>
          </w:p>
        </w:tc>
      </w:tr>
      <w:tr w:rsidR="00D15827" w:rsidRPr="00230945" w14:paraId="07B35694" w14:textId="77777777" w:rsidTr="009271BB">
        <w:tc>
          <w:tcPr>
            <w:tcW w:w="2544" w:type="dxa"/>
            <w:shd w:val="clear" w:color="auto" w:fill="D9D9D9" w:themeFill="background1" w:themeFillShade="D9"/>
            <w:tcMar>
              <w:top w:w="144" w:type="dxa"/>
              <w:left w:w="0" w:type="dxa"/>
              <w:bottom w:w="0" w:type="dxa"/>
              <w:right w:w="72" w:type="dxa"/>
            </w:tcMar>
          </w:tcPr>
          <w:p w14:paraId="044143B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Website</w:t>
            </w:r>
          </w:p>
        </w:tc>
        <w:tc>
          <w:tcPr>
            <w:tcW w:w="8219" w:type="dxa"/>
            <w:shd w:val="clear" w:color="auto" w:fill="D9D9D9" w:themeFill="background1" w:themeFillShade="D9"/>
            <w:tcMar>
              <w:top w:w="144" w:type="dxa"/>
              <w:left w:w="0" w:type="dxa"/>
              <w:bottom w:w="0" w:type="dxa"/>
              <w:right w:w="72" w:type="dxa"/>
            </w:tcMar>
          </w:tcPr>
          <w:p w14:paraId="56D0149B" w14:textId="77777777" w:rsidR="00D15827" w:rsidRPr="00230945" w:rsidRDefault="00663F93" w:rsidP="00CD288F">
            <w:pPr>
              <w:pStyle w:val="PositionSpec"/>
              <w:spacing w:after="120"/>
              <w:ind w:left="113" w:right="113"/>
              <w:rPr>
                <w:rFonts w:asciiTheme="minorHAnsi" w:hAnsiTheme="minorHAnsi" w:cstheme="minorHAnsi"/>
                <w:color w:val="000000" w:themeColor="text1"/>
                <w:szCs w:val="22"/>
              </w:rPr>
            </w:pPr>
            <w:hyperlink r:id="rId10" w:history="1">
              <w:r w:rsidR="00D15827" w:rsidRPr="00230945">
                <w:rPr>
                  <w:rStyle w:val="Hyperlink"/>
                  <w:rFonts w:asciiTheme="minorHAnsi" w:hAnsiTheme="minorHAnsi" w:cstheme="minorHAnsi"/>
                  <w:szCs w:val="22"/>
                </w:rPr>
                <w:t>http://www.dairyfarmgroup.com</w:t>
              </w:r>
            </w:hyperlink>
            <w:r w:rsidR="00D15827" w:rsidRPr="00230945">
              <w:rPr>
                <w:rFonts w:asciiTheme="minorHAnsi" w:hAnsiTheme="minorHAnsi" w:cstheme="minorHAnsi"/>
                <w:color w:val="000000" w:themeColor="text1"/>
                <w:szCs w:val="22"/>
              </w:rPr>
              <w:t xml:space="preserve"> </w:t>
            </w:r>
          </w:p>
        </w:tc>
      </w:tr>
    </w:tbl>
    <w:p w14:paraId="060D1E32" w14:textId="77777777" w:rsidR="00042974" w:rsidRPr="00230945" w:rsidRDefault="00042974" w:rsidP="00042974">
      <w:pPr>
        <w:pStyle w:val="Heading"/>
        <w:pBdr>
          <w:bottom w:val="none" w:sz="0" w:space="0" w:color="auto"/>
        </w:pBdr>
        <w:spacing w:before="0" w:after="0"/>
        <w:rPr>
          <w:rFonts w:cstheme="minorHAnsi"/>
          <w:color w:val="000000" w:themeColor="text1"/>
          <w:szCs w:val="22"/>
        </w:rPr>
      </w:pPr>
    </w:p>
    <w:p w14:paraId="404C2102" w14:textId="77777777" w:rsidR="00CD52B6" w:rsidRPr="00230945" w:rsidRDefault="00042974" w:rsidP="00042974">
      <w:pPr>
        <w:pStyle w:val="Heading"/>
        <w:pBdr>
          <w:bottom w:val="none" w:sz="0" w:space="0" w:color="auto"/>
        </w:pBdr>
        <w:spacing w:before="0" w:after="0"/>
        <w:rPr>
          <w:rFonts w:cstheme="minorHAnsi"/>
          <w:color w:val="000000" w:themeColor="text1"/>
          <w:szCs w:val="22"/>
        </w:rPr>
      </w:pPr>
      <w:r w:rsidRPr="00230945">
        <w:rPr>
          <w:rFonts w:cstheme="minorHAnsi"/>
          <w:color w:val="000000" w:themeColor="text1"/>
          <w:szCs w:val="22"/>
        </w:rPr>
        <w:t>COMPANY BACKGROUND / CULTURE</w:t>
      </w:r>
    </w:p>
    <w:p w14:paraId="439B1016" w14:textId="77777777" w:rsidR="00200536" w:rsidRPr="00C468CC" w:rsidRDefault="00200536" w:rsidP="00200536">
      <w:pPr>
        <w:spacing w:line="240" w:lineRule="auto"/>
        <w:rPr>
          <w:rFonts w:cstheme="minorHAnsi"/>
        </w:rPr>
      </w:pPr>
      <w:bookmarkStart w:id="0" w:name="_Hlk14196971"/>
      <w:r w:rsidRPr="00C468CC">
        <w:rPr>
          <w:rFonts w:cstheme="minorHAnsi"/>
          <w:b/>
        </w:rPr>
        <w:t>Dairy Farm is a leading pan-Asian retailer operating many well-known brands</w:t>
      </w:r>
      <w:r w:rsidRPr="00C468CC">
        <w:rPr>
          <w:rFonts w:cstheme="minorHAnsi"/>
        </w:rPr>
        <w:t xml:space="preserve"> across different formats – supermarkets</w:t>
      </w:r>
      <w:r>
        <w:rPr>
          <w:rFonts w:cstheme="minorHAnsi"/>
        </w:rPr>
        <w:t>,</w:t>
      </w:r>
      <w:r w:rsidRPr="00C468CC">
        <w:rPr>
          <w:rFonts w:cstheme="minorHAnsi"/>
        </w:rPr>
        <w:t xml:space="preserve"> </w:t>
      </w:r>
      <w:r>
        <w:rPr>
          <w:rFonts w:cstheme="minorHAnsi"/>
        </w:rPr>
        <w:t xml:space="preserve">minimarkets </w:t>
      </w:r>
      <w:r w:rsidRPr="00C468CC">
        <w:rPr>
          <w:rFonts w:cstheme="minorHAnsi"/>
        </w:rPr>
        <w:t xml:space="preserve">and hypermarkets, convenience stores, health and beauty, home furnishings and restaurants. </w:t>
      </w:r>
      <w:r>
        <w:rPr>
          <w:rFonts w:cstheme="minorHAnsi"/>
        </w:rPr>
        <w:t xml:space="preserve">As of </w:t>
      </w:r>
      <w:r w:rsidRPr="00C468CC">
        <w:rPr>
          <w:rFonts w:cs="Arial"/>
          <w:lang w:val="en"/>
        </w:rPr>
        <w:t>31st December 2018, the Group and its associates and joint ventures operated over 9,700 outlets and employed over 230,000 people. It had total annual sales in 2018 exceeding US$21 billion.</w:t>
      </w:r>
      <w:r>
        <w:rPr>
          <w:rFonts w:cs="Arial"/>
        </w:rPr>
        <w:t xml:space="preserve"> </w:t>
      </w:r>
      <w:r w:rsidRPr="00C468CC">
        <w:rPr>
          <w:rFonts w:cstheme="minorHAnsi"/>
        </w:rPr>
        <w:t xml:space="preserve">We aim to provide quality and value to customers in Asia by offering leading brands, a compelling retail experience and great service; all provided through a strong network supported by efficient supply chains. </w:t>
      </w:r>
    </w:p>
    <w:p w14:paraId="2EC4E4F9" w14:textId="77777777" w:rsidR="00200536" w:rsidRPr="00C468CC" w:rsidRDefault="00200536" w:rsidP="00200536">
      <w:pPr>
        <w:spacing w:line="240" w:lineRule="auto"/>
        <w:rPr>
          <w:rFonts w:cstheme="minorHAnsi"/>
        </w:rPr>
      </w:pPr>
      <w:r w:rsidRPr="00C468CC">
        <w:rPr>
          <w:rFonts w:cstheme="minorHAnsi"/>
        </w:rPr>
        <w:t xml:space="preserve">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The Southeast Asia teams are led by the Southeast Regional Head Office in Singapore. Dairy Farm is a member of the Jardine Matheson Group.  </w:t>
      </w:r>
    </w:p>
    <w:p w14:paraId="5290FB26" w14:textId="77777777" w:rsidR="00200536" w:rsidRPr="00C468CC" w:rsidRDefault="00200536" w:rsidP="00200536">
      <w:pPr>
        <w:spacing w:line="240" w:lineRule="auto"/>
        <w:rPr>
          <w:rFonts w:cstheme="minorHAnsi"/>
        </w:rPr>
      </w:pPr>
      <w:r w:rsidRPr="00C468CC">
        <w:rPr>
          <w:rFonts w:cstheme="minorHAnsi"/>
        </w:rPr>
        <w:t xml:space="preserve">The company is currently being led by Ian McLeod, who was named Group Chief Executive in September 2017.  The company is on a multiyear innovation and transformation journey with significant investments in the store fleet and company leadership to </w:t>
      </w:r>
      <w:r>
        <w:rPr>
          <w:rFonts w:cstheme="minorHAnsi"/>
        </w:rPr>
        <w:t>surpass</w:t>
      </w:r>
      <w:r w:rsidRPr="00C468CC">
        <w:rPr>
          <w:rFonts w:cstheme="minorHAnsi"/>
        </w:rPr>
        <w:t xml:space="preserve"> our competition and to further strengthen our multi brand positioning throughout Asia.</w:t>
      </w:r>
    </w:p>
    <w:bookmarkEnd w:id="0"/>
    <w:p w14:paraId="1EFFC0B7" w14:textId="77777777" w:rsidR="0070578A" w:rsidRDefault="0070578A" w:rsidP="0070578A">
      <w:pPr>
        <w:spacing w:after="0"/>
        <w:rPr>
          <w:rFonts w:cstheme="minorHAnsi"/>
          <w:b/>
          <w:color w:val="000000" w:themeColor="text1"/>
        </w:rPr>
      </w:pPr>
    </w:p>
    <w:p w14:paraId="5490F323" w14:textId="77777777" w:rsidR="0070578A" w:rsidRDefault="0070578A" w:rsidP="0070578A">
      <w:pPr>
        <w:spacing w:after="0"/>
        <w:rPr>
          <w:rFonts w:eastAsia="Times New Roman" w:cstheme="minorHAnsi"/>
          <w:b/>
          <w:bCs/>
          <w:caps/>
          <w:color w:val="000000" w:themeColor="text1"/>
          <w:lang w:eastAsia="en-US"/>
        </w:rPr>
      </w:pPr>
      <w:r>
        <w:rPr>
          <w:rFonts w:cstheme="minorHAnsi"/>
          <w:b/>
          <w:color w:val="000000" w:themeColor="text1"/>
        </w:rPr>
        <w:t>OUR MISSION</w:t>
      </w:r>
    </w:p>
    <w:p w14:paraId="57CC6A91" w14:textId="77777777" w:rsidR="0070578A" w:rsidRPr="00A67C52" w:rsidRDefault="0070578A" w:rsidP="0070578A">
      <w:pPr>
        <w:spacing w:after="0"/>
        <w:rPr>
          <w:rFonts w:eastAsia="Times New Roman" w:cstheme="minorHAnsi"/>
          <w:b/>
          <w:bCs/>
          <w:caps/>
          <w:color w:val="000000" w:themeColor="text1"/>
          <w:lang w:eastAsia="en-US"/>
        </w:rPr>
      </w:pPr>
      <w:r w:rsidRPr="00230945">
        <w:rPr>
          <w:rFonts w:cstheme="minorHAnsi"/>
          <w:color w:val="000000" w:themeColor="text1"/>
        </w:rPr>
        <w:t xml:space="preserve">To give our customers across Asia a store they TRUST, delivering QUALITY, SEVIRCE and VALUE. </w:t>
      </w:r>
    </w:p>
    <w:p w14:paraId="5821293F" w14:textId="77777777" w:rsidR="0070578A" w:rsidRPr="00230945" w:rsidRDefault="0070578A" w:rsidP="0070578A">
      <w:pPr>
        <w:spacing w:after="0" w:line="240" w:lineRule="auto"/>
        <w:rPr>
          <w:rFonts w:cstheme="minorHAnsi"/>
          <w:b/>
          <w:color w:val="000000" w:themeColor="text1"/>
        </w:rPr>
      </w:pPr>
      <w:r w:rsidRPr="00230945">
        <w:rPr>
          <w:rFonts w:cstheme="minorHAnsi"/>
          <w:b/>
          <w:color w:val="000000" w:themeColor="text1"/>
        </w:rPr>
        <w:t xml:space="preserve">Dairy Farm Values: </w:t>
      </w:r>
    </w:p>
    <w:p w14:paraId="0B38374C"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We put our customers first… always</w:t>
      </w:r>
    </w:p>
    <w:p w14:paraId="06AE172F"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respect each other </w:t>
      </w:r>
    </w:p>
    <w:p w14:paraId="5FBC1EDE"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do the right thing </w:t>
      </w:r>
    </w:p>
    <w:p w14:paraId="4EF91EB6" w14:textId="77777777" w:rsidR="0070578A" w:rsidRPr="001969EF"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care passionately </w:t>
      </w:r>
    </w:p>
    <w:p w14:paraId="461C13D1" w14:textId="77777777" w:rsidR="00BD608C" w:rsidRDefault="00BD608C" w:rsidP="005F3754">
      <w:pPr>
        <w:autoSpaceDE w:val="0"/>
        <w:autoSpaceDN w:val="0"/>
        <w:adjustRightInd w:val="0"/>
        <w:spacing w:after="0" w:line="240" w:lineRule="auto"/>
        <w:rPr>
          <w:rFonts w:cstheme="minorHAnsi"/>
        </w:rPr>
      </w:pPr>
    </w:p>
    <w:p w14:paraId="3E3121C0" w14:textId="77777777" w:rsidR="0070578A" w:rsidRDefault="0070578A" w:rsidP="005F3754">
      <w:pPr>
        <w:autoSpaceDE w:val="0"/>
        <w:autoSpaceDN w:val="0"/>
        <w:adjustRightInd w:val="0"/>
        <w:spacing w:after="0" w:line="240" w:lineRule="auto"/>
        <w:rPr>
          <w:rFonts w:cstheme="minorHAnsi"/>
        </w:rPr>
      </w:pPr>
    </w:p>
    <w:p w14:paraId="7DE8A102" w14:textId="77777777" w:rsidR="0070578A" w:rsidRDefault="0070578A" w:rsidP="005F3754">
      <w:pPr>
        <w:autoSpaceDE w:val="0"/>
        <w:autoSpaceDN w:val="0"/>
        <w:adjustRightInd w:val="0"/>
        <w:spacing w:after="0" w:line="240" w:lineRule="auto"/>
        <w:rPr>
          <w:rFonts w:cstheme="minorHAnsi"/>
        </w:rPr>
      </w:pPr>
    </w:p>
    <w:p w14:paraId="6075B6E5" w14:textId="77777777" w:rsidR="0070578A" w:rsidRDefault="0070578A" w:rsidP="005F3754">
      <w:pPr>
        <w:autoSpaceDE w:val="0"/>
        <w:autoSpaceDN w:val="0"/>
        <w:adjustRightInd w:val="0"/>
        <w:spacing w:after="0" w:line="240" w:lineRule="auto"/>
        <w:rPr>
          <w:rFonts w:cstheme="minorHAnsi"/>
        </w:rPr>
      </w:pPr>
    </w:p>
    <w:p w14:paraId="1EF6620F" w14:textId="77777777" w:rsidR="0070578A" w:rsidRDefault="0070578A" w:rsidP="005F3754">
      <w:pPr>
        <w:autoSpaceDE w:val="0"/>
        <w:autoSpaceDN w:val="0"/>
        <w:adjustRightInd w:val="0"/>
        <w:spacing w:after="0" w:line="240" w:lineRule="auto"/>
        <w:rPr>
          <w:rFonts w:cstheme="minorHAnsi"/>
        </w:rPr>
      </w:pPr>
    </w:p>
    <w:p w14:paraId="6D1C9E61" w14:textId="77777777" w:rsidR="0070578A" w:rsidRDefault="0070578A" w:rsidP="005F3754">
      <w:pPr>
        <w:autoSpaceDE w:val="0"/>
        <w:autoSpaceDN w:val="0"/>
        <w:adjustRightInd w:val="0"/>
        <w:spacing w:after="0" w:line="240" w:lineRule="auto"/>
        <w:rPr>
          <w:rFonts w:cstheme="minorHAnsi"/>
        </w:rPr>
      </w:pPr>
    </w:p>
    <w:p w14:paraId="7DF4F3A2" w14:textId="77777777" w:rsidR="0070578A" w:rsidRDefault="0070578A" w:rsidP="005F3754">
      <w:pPr>
        <w:autoSpaceDE w:val="0"/>
        <w:autoSpaceDN w:val="0"/>
        <w:adjustRightInd w:val="0"/>
        <w:spacing w:after="0" w:line="240" w:lineRule="auto"/>
        <w:rPr>
          <w:rFonts w:cstheme="minorHAnsi"/>
        </w:rPr>
      </w:pPr>
    </w:p>
    <w:p w14:paraId="39338C8E" w14:textId="77777777" w:rsidR="0070578A" w:rsidRDefault="0070578A" w:rsidP="005F3754">
      <w:pPr>
        <w:autoSpaceDE w:val="0"/>
        <w:autoSpaceDN w:val="0"/>
        <w:adjustRightInd w:val="0"/>
        <w:spacing w:after="0" w:line="240" w:lineRule="auto"/>
        <w:rPr>
          <w:rFonts w:cstheme="minorHAnsi"/>
        </w:rPr>
      </w:pPr>
    </w:p>
    <w:p w14:paraId="09A4036C" w14:textId="77777777" w:rsidR="0070578A" w:rsidRDefault="0070578A" w:rsidP="005F3754">
      <w:pPr>
        <w:autoSpaceDE w:val="0"/>
        <w:autoSpaceDN w:val="0"/>
        <w:adjustRightInd w:val="0"/>
        <w:spacing w:after="0" w:line="240" w:lineRule="auto"/>
        <w:rPr>
          <w:rFonts w:cstheme="minorHAnsi"/>
        </w:rPr>
      </w:pPr>
    </w:p>
    <w:p w14:paraId="742405EC" w14:textId="77777777" w:rsidR="0070578A" w:rsidRDefault="0070578A" w:rsidP="005F3754">
      <w:pPr>
        <w:autoSpaceDE w:val="0"/>
        <w:autoSpaceDN w:val="0"/>
        <w:adjustRightInd w:val="0"/>
        <w:spacing w:after="0" w:line="240" w:lineRule="auto"/>
        <w:rPr>
          <w:rFonts w:cstheme="minorHAnsi"/>
        </w:rPr>
      </w:pPr>
    </w:p>
    <w:p w14:paraId="250417B6" w14:textId="77777777" w:rsidR="0070578A" w:rsidRDefault="0070578A" w:rsidP="005F3754">
      <w:pPr>
        <w:autoSpaceDE w:val="0"/>
        <w:autoSpaceDN w:val="0"/>
        <w:adjustRightInd w:val="0"/>
        <w:spacing w:after="0" w:line="240" w:lineRule="auto"/>
        <w:rPr>
          <w:rFonts w:cstheme="minorHAnsi"/>
        </w:rPr>
      </w:pPr>
    </w:p>
    <w:p w14:paraId="290E6707" w14:textId="77777777" w:rsidR="0070578A" w:rsidRDefault="0070578A" w:rsidP="005F3754">
      <w:pPr>
        <w:autoSpaceDE w:val="0"/>
        <w:autoSpaceDN w:val="0"/>
        <w:adjustRightInd w:val="0"/>
        <w:spacing w:after="0" w:line="240" w:lineRule="auto"/>
        <w:rPr>
          <w:rFonts w:cstheme="minorHAnsi"/>
        </w:rPr>
      </w:pPr>
    </w:p>
    <w:p w14:paraId="28933D14" w14:textId="77777777" w:rsidR="00B757C6" w:rsidRPr="00230945" w:rsidRDefault="00B757C6" w:rsidP="009271BB">
      <w:pPr>
        <w:autoSpaceDE w:val="0"/>
        <w:autoSpaceDN w:val="0"/>
        <w:adjustRightInd w:val="0"/>
        <w:spacing w:after="0" w:line="240" w:lineRule="auto"/>
        <w:rPr>
          <w:rFonts w:cstheme="minorHAnsi"/>
          <w:b/>
        </w:rPr>
      </w:pPr>
    </w:p>
    <w:p w14:paraId="339AF152" w14:textId="77777777" w:rsidR="009271BB" w:rsidRPr="004077D0" w:rsidRDefault="0070578A" w:rsidP="004077D0">
      <w:pPr>
        <w:autoSpaceDE w:val="0"/>
        <w:autoSpaceDN w:val="0"/>
        <w:adjustRightInd w:val="0"/>
        <w:spacing w:after="0" w:line="240" w:lineRule="auto"/>
        <w:rPr>
          <w:rFonts w:cstheme="minorHAnsi"/>
          <w:b/>
        </w:rPr>
      </w:pPr>
      <w:r w:rsidRPr="004077D0">
        <w:rPr>
          <w:rFonts w:cstheme="minorHAnsi"/>
          <w:b/>
        </w:rPr>
        <w:t>KEY RESPONSIBILITIES</w:t>
      </w:r>
    </w:p>
    <w:p w14:paraId="1B7BE948" w14:textId="77777777" w:rsidR="00663F93" w:rsidRPr="00663F93" w:rsidRDefault="00663F93" w:rsidP="004077D0">
      <w:pPr>
        <w:numPr>
          <w:ilvl w:val="0"/>
          <w:numId w:val="38"/>
        </w:numPr>
        <w:spacing w:after="0" w:line="240" w:lineRule="auto"/>
        <w:rPr>
          <w:rFonts w:eastAsia="Times New Roman"/>
        </w:rPr>
      </w:pPr>
      <w:r>
        <w:rPr>
          <w:rFonts w:eastAsia="Times New Roman"/>
          <w:lang w:val="en-SG"/>
        </w:rPr>
        <w:t>Oversee operation finance across Hong Kong &amp; Macau</w:t>
      </w:r>
    </w:p>
    <w:p w14:paraId="6249D898" w14:textId="7AC966DB" w:rsidR="004077D0" w:rsidRPr="004077D0" w:rsidRDefault="004077D0" w:rsidP="004077D0">
      <w:pPr>
        <w:numPr>
          <w:ilvl w:val="0"/>
          <w:numId w:val="38"/>
        </w:numPr>
        <w:spacing w:after="0" w:line="240" w:lineRule="auto"/>
        <w:rPr>
          <w:rFonts w:eastAsia="Times New Roman"/>
        </w:rPr>
      </w:pPr>
      <w:r w:rsidRPr="004077D0">
        <w:rPr>
          <w:rFonts w:eastAsia="Times New Roman"/>
          <w:lang w:val="en-SG"/>
        </w:rPr>
        <w:t xml:space="preserve">Shape the role of financial business partnership with Senior Management Teams </w:t>
      </w:r>
      <w:r w:rsidRPr="004077D0">
        <w:rPr>
          <w:rFonts w:eastAsia="Times New Roman"/>
        </w:rPr>
        <w:t>to provide insights on Financial Performance and drive Cost Efficiencies to deliver sustainable results</w:t>
      </w:r>
    </w:p>
    <w:p w14:paraId="460723D9"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Drive the business performance related strategic priorities, assist in strategic planning and provide financial recommendations</w:t>
      </w:r>
    </w:p>
    <w:p w14:paraId="1AF71380"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Lead the annual budget process and major reforecasting rounds by engaging and coordinating with all the various stakeholders at Group and Business Level</w:t>
      </w:r>
    </w:p>
    <w:p w14:paraId="13B3DCE9"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 xml:space="preserve">Be the main custodian of the Business P&amp;L and be able to articulate with analysis, actual results vs budget/forecast </w:t>
      </w:r>
    </w:p>
    <w:p w14:paraId="762E8E17" w14:textId="620892BC" w:rsidR="004077D0" w:rsidRPr="004077D0" w:rsidRDefault="004077D0" w:rsidP="004077D0">
      <w:pPr>
        <w:numPr>
          <w:ilvl w:val="0"/>
          <w:numId w:val="38"/>
        </w:numPr>
        <w:spacing w:after="0" w:line="240" w:lineRule="auto"/>
        <w:rPr>
          <w:rFonts w:eastAsia="Times New Roman"/>
        </w:rPr>
      </w:pPr>
      <w:r w:rsidRPr="004077D0">
        <w:rPr>
          <w:rFonts w:eastAsia="Times New Roman"/>
        </w:rPr>
        <w:t xml:space="preserve">Manage the relationship with External </w:t>
      </w:r>
      <w:r w:rsidR="004F3098">
        <w:rPr>
          <w:rFonts w:eastAsia="Times New Roman"/>
        </w:rPr>
        <w:t xml:space="preserve">/ Internal </w:t>
      </w:r>
      <w:r w:rsidRPr="004077D0">
        <w:rPr>
          <w:rFonts w:eastAsia="Times New Roman"/>
        </w:rPr>
        <w:t xml:space="preserve">Auditors and Group Financial Accounting to ensure regulatory requirements and group policies are adhered to </w:t>
      </w:r>
    </w:p>
    <w:p w14:paraId="730DF214"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Develop tools to control and monitoring financial performance all the lines of the P&amp;L and Balance Sheet and understand to highlighting variations to budget in order to provide early warning to management to mitigate and manage internal and external the risk and opportunity</w:t>
      </w:r>
    </w:p>
    <w:p w14:paraId="790CCE7E"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Provide support and supervision of what is focused on compliance with administrative order and implementation of predetermined accounting methods and regulations</w:t>
      </w:r>
    </w:p>
    <w:p w14:paraId="7B5AA0E5"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Participate actively in assisting in both Commercial and Operational activity by providing information on the consequences which is relating to financial performance that is useful for making the right decision also monitoring of the performance</w:t>
      </w:r>
    </w:p>
    <w:p w14:paraId="5EDB6B66" w14:textId="1549917D" w:rsidR="004077D0" w:rsidRPr="004077D0" w:rsidRDefault="004077D0" w:rsidP="004077D0">
      <w:pPr>
        <w:numPr>
          <w:ilvl w:val="0"/>
          <w:numId w:val="38"/>
        </w:numPr>
        <w:spacing w:after="0" w:line="240" w:lineRule="auto"/>
        <w:rPr>
          <w:rFonts w:eastAsia="Times New Roman"/>
        </w:rPr>
      </w:pPr>
      <w:r w:rsidRPr="004077D0">
        <w:rPr>
          <w:rFonts w:eastAsia="Times New Roman"/>
        </w:rPr>
        <w:t>Develop and recommend relevant KPI and margin tracking measures and reporting to assist Managing Director &amp; Regional Finance Director in performance management and to provide early warning to management to manage risk/issues</w:t>
      </w:r>
    </w:p>
    <w:p w14:paraId="22B40BC9"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Ensure process governance throughout the team including regular reporting and analysis to key stakeholders</w:t>
      </w:r>
    </w:p>
    <w:p w14:paraId="7034EECA" w14:textId="77777777" w:rsidR="004077D0" w:rsidRPr="004077D0" w:rsidRDefault="004077D0" w:rsidP="004077D0">
      <w:pPr>
        <w:numPr>
          <w:ilvl w:val="0"/>
          <w:numId w:val="38"/>
        </w:numPr>
        <w:spacing w:after="0" w:line="240" w:lineRule="auto"/>
        <w:rPr>
          <w:rFonts w:eastAsia="Times New Roman"/>
        </w:rPr>
      </w:pPr>
      <w:r w:rsidRPr="004077D0">
        <w:rPr>
          <w:rFonts w:eastAsia="Times New Roman"/>
        </w:rPr>
        <w:t>Participate in ad hoc projects and improvement projects initiated, provide financial impact analysis to support decision making and monitoring performance</w:t>
      </w:r>
    </w:p>
    <w:p w14:paraId="010CF912" w14:textId="69BBCB5A" w:rsidR="00663F93" w:rsidRPr="00663F93" w:rsidRDefault="00663F93" w:rsidP="004077D0">
      <w:pPr>
        <w:numPr>
          <w:ilvl w:val="0"/>
          <w:numId w:val="38"/>
        </w:numPr>
        <w:spacing w:after="0" w:line="240" w:lineRule="auto"/>
        <w:rPr>
          <w:rStyle w:val="eop"/>
          <w:rFonts w:eastAsia="Times New Roman"/>
        </w:rPr>
      </w:pPr>
      <w:r>
        <w:rPr>
          <w:rStyle w:val="normaltextrun"/>
          <w:rFonts w:ascii="Calibri" w:hAnsi="Calibri" w:cs="Calibri"/>
          <w:color w:val="000000"/>
          <w:shd w:val="clear" w:color="auto" w:fill="FFFFFF"/>
        </w:rPr>
        <w:t>Develop &amp; inspire a high performing team to drive productivity and business performance at a consistently high standard.</w:t>
      </w:r>
      <w:r>
        <w:rPr>
          <w:rStyle w:val="eop"/>
          <w:rFonts w:ascii="Calibri" w:hAnsi="Calibri" w:cs="Calibri"/>
          <w:color w:val="000000"/>
          <w:shd w:val="clear" w:color="auto" w:fill="FFFFFF"/>
        </w:rPr>
        <w:t> </w:t>
      </w:r>
    </w:p>
    <w:p w14:paraId="244487EA" w14:textId="3CAAD728" w:rsidR="004077D0" w:rsidRDefault="004077D0" w:rsidP="004077D0">
      <w:pPr>
        <w:numPr>
          <w:ilvl w:val="0"/>
          <w:numId w:val="38"/>
        </w:numPr>
        <w:spacing w:after="0" w:line="240" w:lineRule="auto"/>
        <w:rPr>
          <w:rFonts w:eastAsia="Times New Roman"/>
        </w:rPr>
      </w:pPr>
      <w:r w:rsidRPr="004077D0">
        <w:rPr>
          <w:rFonts w:eastAsia="Times New Roman"/>
        </w:rPr>
        <w:t>Inspiring and energising team members by empowering them to do their jobs at a consistently high standard and ensuring they have a clear understanding of the technical strategy</w:t>
      </w:r>
    </w:p>
    <w:p w14:paraId="118B0A49" w14:textId="77777777" w:rsidR="0070578A" w:rsidRPr="004077D0" w:rsidRDefault="0070578A" w:rsidP="004077D0">
      <w:pPr>
        <w:spacing w:after="0" w:line="240" w:lineRule="auto"/>
        <w:rPr>
          <w:rFonts w:eastAsia="Times New Roman" w:cstheme="minorHAnsi"/>
          <w:b/>
          <w:bCs/>
          <w:sz w:val="21"/>
          <w:szCs w:val="21"/>
          <w:bdr w:val="none" w:sz="0" w:space="0" w:color="auto" w:frame="1"/>
          <w:shd w:val="clear" w:color="auto" w:fill="FFFFFF"/>
          <w:lang w:val="en-SG" w:eastAsia="en-SG"/>
        </w:rPr>
      </w:pPr>
    </w:p>
    <w:p w14:paraId="1E165FD9" w14:textId="425F2554" w:rsidR="009271BB" w:rsidRDefault="0060321D" w:rsidP="004077D0">
      <w:pPr>
        <w:spacing w:after="0" w:line="240" w:lineRule="auto"/>
        <w:rPr>
          <w:rFonts w:eastAsia="Times New Roman" w:cstheme="minorHAnsi"/>
          <w:b/>
          <w:bCs/>
          <w:bdr w:val="none" w:sz="0" w:space="0" w:color="auto" w:frame="1"/>
          <w:shd w:val="clear" w:color="auto" w:fill="FFFFFF"/>
          <w:lang w:val="en-SG" w:eastAsia="en-SG"/>
        </w:rPr>
      </w:pPr>
      <w:r w:rsidRPr="004077D0">
        <w:rPr>
          <w:rFonts w:eastAsia="Times New Roman" w:cstheme="minorHAnsi"/>
          <w:b/>
          <w:bCs/>
          <w:bdr w:val="none" w:sz="0" w:space="0" w:color="auto" w:frame="1"/>
          <w:shd w:val="clear" w:color="auto" w:fill="FFFFFF"/>
          <w:lang w:val="en-SG" w:eastAsia="en-SG"/>
        </w:rPr>
        <w:t xml:space="preserve">PROFESSIONAL </w:t>
      </w:r>
      <w:r w:rsidR="0070578A" w:rsidRPr="004077D0">
        <w:rPr>
          <w:rFonts w:eastAsia="Times New Roman" w:cstheme="minorHAnsi"/>
          <w:b/>
          <w:bCs/>
          <w:bdr w:val="none" w:sz="0" w:space="0" w:color="auto" w:frame="1"/>
          <w:shd w:val="clear" w:color="auto" w:fill="FFFFFF"/>
          <w:lang w:val="en-SG" w:eastAsia="en-SG"/>
        </w:rPr>
        <w:t xml:space="preserve">EXPERIENCE/ </w:t>
      </w:r>
      <w:r w:rsidRPr="004077D0">
        <w:rPr>
          <w:rFonts w:eastAsia="Times New Roman" w:cstheme="minorHAnsi"/>
          <w:b/>
          <w:bCs/>
          <w:bdr w:val="none" w:sz="0" w:space="0" w:color="auto" w:frame="1"/>
          <w:shd w:val="clear" w:color="auto" w:fill="FFFFFF"/>
          <w:lang w:val="en-SG" w:eastAsia="en-SG"/>
        </w:rPr>
        <w:t>QUALIFICATIONS</w:t>
      </w:r>
    </w:p>
    <w:p w14:paraId="17CDD684" w14:textId="77777777" w:rsidR="004077D0" w:rsidRDefault="004077D0" w:rsidP="004077D0">
      <w:pPr>
        <w:pStyle w:val="ListParagraph"/>
        <w:numPr>
          <w:ilvl w:val="0"/>
          <w:numId w:val="40"/>
        </w:numPr>
        <w:spacing w:line="256" w:lineRule="auto"/>
        <w:rPr>
          <w:szCs w:val="24"/>
          <w:lang w:val="en-GB"/>
        </w:rPr>
      </w:pPr>
      <w:r>
        <w:rPr>
          <w:szCs w:val="24"/>
          <w:lang w:val="en-GB"/>
        </w:rPr>
        <w:t xml:space="preserve">Degree Educated in Finance, Accounting or related discipline </w:t>
      </w:r>
    </w:p>
    <w:p w14:paraId="4EAB5228" w14:textId="77777777" w:rsidR="004077D0" w:rsidRDefault="004077D0" w:rsidP="004077D0">
      <w:pPr>
        <w:pStyle w:val="ListParagraph"/>
        <w:numPr>
          <w:ilvl w:val="0"/>
          <w:numId w:val="40"/>
        </w:numPr>
        <w:tabs>
          <w:tab w:val="left" w:pos="9600"/>
        </w:tabs>
        <w:spacing w:before="100" w:beforeAutospacing="1" w:line="256" w:lineRule="auto"/>
        <w:rPr>
          <w:szCs w:val="24"/>
          <w:lang w:val="en-GB"/>
        </w:rPr>
      </w:pPr>
      <w:r>
        <w:rPr>
          <w:szCs w:val="24"/>
          <w:lang w:val="en-GB"/>
        </w:rPr>
        <w:t>CA / CPA / CIMA / ACCA qualified with over 10 years of relevant working experience</w:t>
      </w:r>
    </w:p>
    <w:p w14:paraId="1D7B97F5" w14:textId="77777777" w:rsidR="004077D0" w:rsidRDefault="004077D0" w:rsidP="004077D0">
      <w:pPr>
        <w:pStyle w:val="ListParagraph"/>
        <w:numPr>
          <w:ilvl w:val="0"/>
          <w:numId w:val="40"/>
        </w:numPr>
        <w:tabs>
          <w:tab w:val="left" w:pos="9600"/>
        </w:tabs>
        <w:spacing w:before="100" w:beforeAutospacing="1" w:line="256" w:lineRule="auto"/>
        <w:rPr>
          <w:szCs w:val="24"/>
          <w:lang w:val="en-GB"/>
        </w:rPr>
      </w:pPr>
      <w:r>
        <w:rPr>
          <w:szCs w:val="24"/>
          <w:lang w:val="en-GB"/>
        </w:rPr>
        <w:t>An inspirational leader with an energetic and approachable style, able to recruit, motivate and development team members</w:t>
      </w:r>
    </w:p>
    <w:p w14:paraId="29815A29" w14:textId="77777777" w:rsidR="004077D0" w:rsidRDefault="004077D0" w:rsidP="004077D0">
      <w:pPr>
        <w:pStyle w:val="ListParagraph"/>
        <w:numPr>
          <w:ilvl w:val="0"/>
          <w:numId w:val="40"/>
        </w:numPr>
        <w:tabs>
          <w:tab w:val="left" w:pos="9600"/>
        </w:tabs>
        <w:spacing w:before="100" w:beforeAutospacing="1" w:line="256" w:lineRule="auto"/>
        <w:rPr>
          <w:szCs w:val="24"/>
          <w:lang w:val="en-GB"/>
        </w:rPr>
      </w:pPr>
      <w:r>
        <w:rPr>
          <w:szCs w:val="24"/>
          <w:lang w:val="en-GB"/>
        </w:rPr>
        <w:t>Strong problem-solving skills with demonstrated ability to manage complex situations</w:t>
      </w:r>
    </w:p>
    <w:p w14:paraId="626CADA9" w14:textId="77777777" w:rsidR="004077D0" w:rsidRDefault="004077D0" w:rsidP="004077D0">
      <w:pPr>
        <w:pStyle w:val="ListParagraph"/>
        <w:numPr>
          <w:ilvl w:val="0"/>
          <w:numId w:val="40"/>
        </w:numPr>
        <w:tabs>
          <w:tab w:val="left" w:pos="9600"/>
        </w:tabs>
        <w:spacing w:before="100" w:beforeAutospacing="1" w:line="256" w:lineRule="auto"/>
        <w:rPr>
          <w:szCs w:val="24"/>
          <w:lang w:val="en-GB"/>
        </w:rPr>
      </w:pPr>
      <w:r>
        <w:rPr>
          <w:szCs w:val="24"/>
          <w:lang w:val="en-GB"/>
        </w:rPr>
        <w:t xml:space="preserve">Excellent communication skills in English, Cantonese and Mandarin </w:t>
      </w:r>
    </w:p>
    <w:p w14:paraId="0D7D8D62" w14:textId="77777777" w:rsidR="004077D0" w:rsidRDefault="004077D0" w:rsidP="004077D0">
      <w:pPr>
        <w:pStyle w:val="ListParagraph"/>
        <w:numPr>
          <w:ilvl w:val="0"/>
          <w:numId w:val="40"/>
        </w:numPr>
        <w:tabs>
          <w:tab w:val="left" w:pos="9600"/>
        </w:tabs>
        <w:spacing w:before="100" w:beforeAutospacing="1" w:line="256" w:lineRule="auto"/>
        <w:rPr>
          <w:szCs w:val="24"/>
          <w:lang w:val="en-GB"/>
        </w:rPr>
      </w:pPr>
      <w:r>
        <w:rPr>
          <w:szCs w:val="24"/>
          <w:lang w:val="en-GB"/>
        </w:rPr>
        <w:t>Experience with Retail or FMCG companies are preferred</w:t>
      </w:r>
    </w:p>
    <w:p w14:paraId="5727D4D7" w14:textId="68E0A742" w:rsidR="004077D0" w:rsidRPr="004077D0" w:rsidRDefault="004077D0" w:rsidP="004077D0">
      <w:pPr>
        <w:pStyle w:val="ListParagraph"/>
        <w:numPr>
          <w:ilvl w:val="0"/>
          <w:numId w:val="40"/>
        </w:numPr>
        <w:tabs>
          <w:tab w:val="left" w:pos="9600"/>
        </w:tabs>
        <w:spacing w:before="100" w:beforeAutospacing="1" w:line="256" w:lineRule="auto"/>
        <w:rPr>
          <w:szCs w:val="24"/>
          <w:lang w:val="en-GB"/>
        </w:rPr>
      </w:pPr>
      <w:r w:rsidRPr="004077D0">
        <w:rPr>
          <w:szCs w:val="24"/>
          <w:lang w:val="en-GB"/>
        </w:rPr>
        <w:t>Knowledge of matrix organization</w:t>
      </w:r>
    </w:p>
    <w:p w14:paraId="5B67CCB1" w14:textId="152A5D4A" w:rsidR="0070578A" w:rsidRPr="0070578A" w:rsidRDefault="0070578A" w:rsidP="004077D0">
      <w:pPr>
        <w:autoSpaceDE w:val="0"/>
        <w:autoSpaceDN w:val="0"/>
        <w:adjustRightInd w:val="0"/>
        <w:spacing w:after="0" w:line="240" w:lineRule="auto"/>
        <w:rPr>
          <w:rFonts w:cstheme="minorHAnsi"/>
          <w:b/>
        </w:rPr>
      </w:pPr>
      <w:r w:rsidRPr="0070578A">
        <w:rPr>
          <w:rFonts w:cstheme="minorHAnsi"/>
          <w:b/>
        </w:rPr>
        <w:t xml:space="preserve"> </w:t>
      </w:r>
    </w:p>
    <w:p w14:paraId="3824795E"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6A50E788"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3CCF4B2F"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778430CC" w14:textId="77777777" w:rsidR="0078670F" w:rsidRPr="00473AB2" w:rsidRDefault="0078670F" w:rsidP="00473AB2">
      <w:pPr>
        <w:rPr>
          <w:rFonts w:cstheme="minorHAnsi"/>
        </w:rPr>
      </w:pPr>
    </w:p>
    <w:sectPr w:rsidR="0078670F" w:rsidRPr="00473AB2" w:rsidSect="009271BB">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1F63" w14:textId="77777777" w:rsidR="00C21BC6" w:rsidRDefault="00C21BC6" w:rsidP="00D15827">
      <w:pPr>
        <w:spacing w:after="0" w:line="240" w:lineRule="auto"/>
      </w:pPr>
      <w:r>
        <w:separator/>
      </w:r>
    </w:p>
  </w:endnote>
  <w:endnote w:type="continuationSeparator" w:id="0">
    <w:p w14:paraId="126CF5AB" w14:textId="77777777" w:rsidR="00C21BC6" w:rsidRDefault="00C21BC6" w:rsidP="00D1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gotham_book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F839" w14:textId="77777777" w:rsidR="00C21BC6" w:rsidRDefault="00C21BC6" w:rsidP="00D15827">
      <w:pPr>
        <w:spacing w:after="0" w:line="240" w:lineRule="auto"/>
      </w:pPr>
      <w:r>
        <w:separator/>
      </w:r>
    </w:p>
  </w:footnote>
  <w:footnote w:type="continuationSeparator" w:id="0">
    <w:p w14:paraId="24DC9F84" w14:textId="77777777" w:rsidR="00C21BC6" w:rsidRDefault="00C21BC6" w:rsidP="00D1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A6F2" w14:textId="77777777" w:rsidR="00D15827" w:rsidRDefault="00D15827">
    <w:pPr>
      <w:pStyle w:val="Header"/>
    </w:pPr>
    <w:r>
      <w:rPr>
        <w:rFonts w:ascii="gotham_bookregular" w:hAnsi="gotham_bookregular" w:cs="Arial"/>
        <w:noProof/>
        <w:color w:val="0E4078"/>
        <w:lang w:val="en-SG" w:eastAsia="en-SG"/>
      </w:rPr>
      <w:drawing>
        <wp:anchor distT="0" distB="0" distL="114300" distR="114300" simplePos="0" relativeHeight="251659264" behindDoc="0" locked="0" layoutInCell="1" allowOverlap="1" wp14:anchorId="23889013" wp14:editId="490BE8AB">
          <wp:simplePos x="0" y="0"/>
          <wp:positionH relativeFrom="margin">
            <wp:posOffset>0</wp:posOffset>
          </wp:positionH>
          <wp:positionV relativeFrom="paragraph">
            <wp:posOffset>170815</wp:posOffset>
          </wp:positionV>
          <wp:extent cx="836930" cy="455930"/>
          <wp:effectExtent l="0" t="0" r="1270" b="1270"/>
          <wp:wrapTopAndBottom/>
          <wp:docPr id="1" name="Picture 1" descr="http://www.dairyfarmgroup.com/DairyFarm/media/Dairy-Farm/en-US/main_logo.gif?width=127&amp;height=69&amp;ext=.gif">
            <a:hlinkClick xmlns:a="http://schemas.openxmlformats.org/drawingml/2006/main" r:id="rId1" tooltip="&quot;Dairy Fa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iryfarmgroup.com/DairyFarm/media/Dairy-Farm/en-US/main_logo.gif?width=127&amp;height=69&amp;ext=.gif">
                    <a:hlinkClick r:id="rId1" tooltip="&quot;Dairy Farm&quot;"/>
                  </pic:cNvPr>
                  <pic:cNvPicPr>
                    <a:picLocks noChangeAspect="1" noChangeArrowheads="1"/>
                  </pic:cNvPicPr>
                </pic:nvPicPr>
                <pic:blipFill>
                  <a:blip r:embed="rId2"/>
                  <a:srcRect/>
                  <a:stretch>
                    <a:fillRect/>
                  </a:stretch>
                </pic:blipFill>
                <pic:spPr bwMode="auto">
                  <a:xfrm>
                    <a:off x="0" y="0"/>
                    <a:ext cx="836930" cy="455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4341F"/>
    <w:multiLevelType w:val="hybridMultilevel"/>
    <w:tmpl w:val="94C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3"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D65F66"/>
    <w:multiLevelType w:val="hybridMultilevel"/>
    <w:tmpl w:val="311A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02352"/>
    <w:multiLevelType w:val="hybridMultilevel"/>
    <w:tmpl w:val="5FB070F4"/>
    <w:lvl w:ilvl="0" w:tplc="04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21"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3"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1B03FC"/>
    <w:multiLevelType w:val="hybridMultilevel"/>
    <w:tmpl w:val="32FC50A6"/>
    <w:lvl w:ilvl="0" w:tplc="5A8AC2E2">
      <w:start w:val="1"/>
      <w:numFmt w:val="bullet"/>
      <w:lvlText w:val="•"/>
      <w:lvlJc w:val="left"/>
      <w:pPr>
        <w:tabs>
          <w:tab w:val="num" w:pos="720"/>
        </w:tabs>
        <w:ind w:left="720" w:hanging="360"/>
      </w:pPr>
      <w:rPr>
        <w:rFonts w:ascii="Arial" w:hAnsi="Arial" w:cs="Times New Roman" w:hint="default"/>
      </w:rPr>
    </w:lvl>
    <w:lvl w:ilvl="1" w:tplc="DE1C77EA">
      <w:start w:val="1"/>
      <w:numFmt w:val="bullet"/>
      <w:lvlText w:val="•"/>
      <w:lvlJc w:val="left"/>
      <w:pPr>
        <w:tabs>
          <w:tab w:val="num" w:pos="1440"/>
        </w:tabs>
        <w:ind w:left="1440" w:hanging="360"/>
      </w:pPr>
      <w:rPr>
        <w:rFonts w:ascii="Arial" w:hAnsi="Arial" w:cs="Times New Roman" w:hint="default"/>
      </w:rPr>
    </w:lvl>
    <w:lvl w:ilvl="2" w:tplc="A8F2DE7E">
      <w:start w:val="1"/>
      <w:numFmt w:val="bullet"/>
      <w:lvlText w:val="•"/>
      <w:lvlJc w:val="left"/>
      <w:pPr>
        <w:tabs>
          <w:tab w:val="num" w:pos="2160"/>
        </w:tabs>
        <w:ind w:left="2160" w:hanging="360"/>
      </w:pPr>
      <w:rPr>
        <w:rFonts w:ascii="Arial" w:hAnsi="Arial" w:cs="Times New Roman" w:hint="default"/>
      </w:rPr>
    </w:lvl>
    <w:lvl w:ilvl="3" w:tplc="1304C71E">
      <w:start w:val="1"/>
      <w:numFmt w:val="bullet"/>
      <w:lvlText w:val="•"/>
      <w:lvlJc w:val="left"/>
      <w:pPr>
        <w:tabs>
          <w:tab w:val="num" w:pos="2880"/>
        </w:tabs>
        <w:ind w:left="2880" w:hanging="360"/>
      </w:pPr>
      <w:rPr>
        <w:rFonts w:ascii="Arial" w:hAnsi="Arial" w:cs="Times New Roman" w:hint="default"/>
      </w:rPr>
    </w:lvl>
    <w:lvl w:ilvl="4" w:tplc="7A4045EA">
      <w:start w:val="1"/>
      <w:numFmt w:val="bullet"/>
      <w:lvlText w:val="•"/>
      <w:lvlJc w:val="left"/>
      <w:pPr>
        <w:tabs>
          <w:tab w:val="num" w:pos="3600"/>
        </w:tabs>
        <w:ind w:left="3600" w:hanging="360"/>
      </w:pPr>
      <w:rPr>
        <w:rFonts w:ascii="Arial" w:hAnsi="Arial" w:cs="Times New Roman" w:hint="default"/>
      </w:rPr>
    </w:lvl>
    <w:lvl w:ilvl="5" w:tplc="914EF82E">
      <w:start w:val="1"/>
      <w:numFmt w:val="bullet"/>
      <w:lvlText w:val="•"/>
      <w:lvlJc w:val="left"/>
      <w:pPr>
        <w:tabs>
          <w:tab w:val="num" w:pos="4320"/>
        </w:tabs>
        <w:ind w:left="4320" w:hanging="360"/>
      </w:pPr>
      <w:rPr>
        <w:rFonts w:ascii="Arial" w:hAnsi="Arial" w:cs="Times New Roman" w:hint="default"/>
      </w:rPr>
    </w:lvl>
    <w:lvl w:ilvl="6" w:tplc="A2CC1F92">
      <w:start w:val="1"/>
      <w:numFmt w:val="bullet"/>
      <w:lvlText w:val="•"/>
      <w:lvlJc w:val="left"/>
      <w:pPr>
        <w:tabs>
          <w:tab w:val="num" w:pos="5040"/>
        </w:tabs>
        <w:ind w:left="5040" w:hanging="360"/>
      </w:pPr>
      <w:rPr>
        <w:rFonts w:ascii="Arial" w:hAnsi="Arial" w:cs="Times New Roman" w:hint="default"/>
      </w:rPr>
    </w:lvl>
    <w:lvl w:ilvl="7" w:tplc="6D640D52">
      <w:start w:val="1"/>
      <w:numFmt w:val="bullet"/>
      <w:lvlText w:val="•"/>
      <w:lvlJc w:val="left"/>
      <w:pPr>
        <w:tabs>
          <w:tab w:val="num" w:pos="5760"/>
        </w:tabs>
        <w:ind w:left="5760" w:hanging="360"/>
      </w:pPr>
      <w:rPr>
        <w:rFonts w:ascii="Arial" w:hAnsi="Arial" w:cs="Times New Roman" w:hint="default"/>
      </w:rPr>
    </w:lvl>
    <w:lvl w:ilvl="8" w:tplc="7E2CCE5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4"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6300511">
    <w:abstractNumId w:val="32"/>
  </w:num>
  <w:num w:numId="2" w16cid:durableId="2035231474">
    <w:abstractNumId w:val="0"/>
  </w:num>
  <w:num w:numId="3" w16cid:durableId="2118713817">
    <w:abstractNumId w:val="1"/>
  </w:num>
  <w:num w:numId="4" w16cid:durableId="1185633783">
    <w:abstractNumId w:val="27"/>
  </w:num>
  <w:num w:numId="5" w16cid:durableId="386536421">
    <w:abstractNumId w:val="2"/>
  </w:num>
  <w:num w:numId="6" w16cid:durableId="244803305">
    <w:abstractNumId w:val="24"/>
  </w:num>
  <w:num w:numId="7" w16cid:durableId="1446579529">
    <w:abstractNumId w:val="13"/>
  </w:num>
  <w:num w:numId="8" w16cid:durableId="927738168">
    <w:abstractNumId w:val="28"/>
  </w:num>
  <w:num w:numId="9" w16cid:durableId="2044593745">
    <w:abstractNumId w:val="39"/>
  </w:num>
  <w:num w:numId="10" w16cid:durableId="1805924815">
    <w:abstractNumId w:val="33"/>
  </w:num>
  <w:num w:numId="11" w16cid:durableId="1403406838">
    <w:abstractNumId w:val="15"/>
  </w:num>
  <w:num w:numId="12" w16cid:durableId="371853779">
    <w:abstractNumId w:val="26"/>
  </w:num>
  <w:num w:numId="13" w16cid:durableId="1802651574">
    <w:abstractNumId w:val="34"/>
  </w:num>
  <w:num w:numId="14" w16cid:durableId="1163397940">
    <w:abstractNumId w:val="10"/>
  </w:num>
  <w:num w:numId="15" w16cid:durableId="1071194480">
    <w:abstractNumId w:val="30"/>
  </w:num>
  <w:num w:numId="16" w16cid:durableId="1699702060">
    <w:abstractNumId w:val="18"/>
  </w:num>
  <w:num w:numId="17" w16cid:durableId="1893076023">
    <w:abstractNumId w:val="31"/>
  </w:num>
  <w:num w:numId="18" w16cid:durableId="1933708145">
    <w:abstractNumId w:val="3"/>
  </w:num>
  <w:num w:numId="19" w16cid:durableId="1966814365">
    <w:abstractNumId w:val="9"/>
  </w:num>
  <w:num w:numId="20" w16cid:durableId="1812402618">
    <w:abstractNumId w:val="12"/>
  </w:num>
  <w:num w:numId="21" w16cid:durableId="554238455">
    <w:abstractNumId w:val="19"/>
  </w:num>
  <w:num w:numId="22" w16cid:durableId="657273338">
    <w:abstractNumId w:val="21"/>
  </w:num>
  <w:num w:numId="23" w16cid:durableId="722414419">
    <w:abstractNumId w:val="17"/>
  </w:num>
  <w:num w:numId="24" w16cid:durableId="555430821">
    <w:abstractNumId w:val="16"/>
  </w:num>
  <w:num w:numId="25" w16cid:durableId="2036104760">
    <w:abstractNumId w:val="5"/>
  </w:num>
  <w:num w:numId="26" w16cid:durableId="1002707368">
    <w:abstractNumId w:val="4"/>
  </w:num>
  <w:num w:numId="27" w16cid:durableId="1759012423">
    <w:abstractNumId w:val="8"/>
  </w:num>
  <w:num w:numId="28" w16cid:durableId="931208283">
    <w:abstractNumId w:val="37"/>
  </w:num>
  <w:num w:numId="29" w16cid:durableId="387605382">
    <w:abstractNumId w:val="6"/>
  </w:num>
  <w:num w:numId="30" w16cid:durableId="334502491">
    <w:abstractNumId w:val="38"/>
  </w:num>
  <w:num w:numId="31" w16cid:durableId="1753238877">
    <w:abstractNumId w:val="7"/>
  </w:num>
  <w:num w:numId="32" w16cid:durableId="1894199352">
    <w:abstractNumId w:val="36"/>
  </w:num>
  <w:num w:numId="33" w16cid:durableId="293101334">
    <w:abstractNumId w:val="22"/>
  </w:num>
  <w:num w:numId="34" w16cid:durableId="740522498">
    <w:abstractNumId w:val="35"/>
  </w:num>
  <w:num w:numId="35" w16cid:durableId="415974989">
    <w:abstractNumId w:val="29"/>
  </w:num>
  <w:num w:numId="36" w16cid:durableId="1907641423">
    <w:abstractNumId w:val="23"/>
  </w:num>
  <w:num w:numId="37" w16cid:durableId="163475536">
    <w:abstractNumId w:val="14"/>
  </w:num>
  <w:num w:numId="38" w16cid:durableId="704719478">
    <w:abstractNumId w:val="11"/>
  </w:num>
  <w:num w:numId="39" w16cid:durableId="1254363875">
    <w:abstractNumId w:val="25"/>
  </w:num>
  <w:num w:numId="40" w16cid:durableId="16970778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42974"/>
    <w:rsid w:val="00043F78"/>
    <w:rsid w:val="00087B12"/>
    <w:rsid w:val="000A3D87"/>
    <w:rsid w:val="00101D21"/>
    <w:rsid w:val="00102970"/>
    <w:rsid w:val="00121BEC"/>
    <w:rsid w:val="0016282D"/>
    <w:rsid w:val="001969EF"/>
    <w:rsid w:val="001A09B0"/>
    <w:rsid w:val="00200536"/>
    <w:rsid w:val="00230945"/>
    <w:rsid w:val="00243172"/>
    <w:rsid w:val="00266B34"/>
    <w:rsid w:val="002C2DC8"/>
    <w:rsid w:val="002C43CA"/>
    <w:rsid w:val="00303D60"/>
    <w:rsid w:val="00357187"/>
    <w:rsid w:val="003B64A8"/>
    <w:rsid w:val="003F561C"/>
    <w:rsid w:val="00400B18"/>
    <w:rsid w:val="004077D0"/>
    <w:rsid w:val="004649FA"/>
    <w:rsid w:val="00473AB2"/>
    <w:rsid w:val="00485F2A"/>
    <w:rsid w:val="0048722D"/>
    <w:rsid w:val="00495C0F"/>
    <w:rsid w:val="004B1B9A"/>
    <w:rsid w:val="004D4E88"/>
    <w:rsid w:val="004F3098"/>
    <w:rsid w:val="004F3E37"/>
    <w:rsid w:val="00560C64"/>
    <w:rsid w:val="005D6DC3"/>
    <w:rsid w:val="005F04EF"/>
    <w:rsid w:val="005F3754"/>
    <w:rsid w:val="0060321D"/>
    <w:rsid w:val="0061013B"/>
    <w:rsid w:val="00653620"/>
    <w:rsid w:val="00663F93"/>
    <w:rsid w:val="006647DF"/>
    <w:rsid w:val="006837F1"/>
    <w:rsid w:val="00693DF3"/>
    <w:rsid w:val="006E4506"/>
    <w:rsid w:val="006F4ACE"/>
    <w:rsid w:val="0070578A"/>
    <w:rsid w:val="00711DA8"/>
    <w:rsid w:val="0073633C"/>
    <w:rsid w:val="007405E3"/>
    <w:rsid w:val="00747CA5"/>
    <w:rsid w:val="007540A4"/>
    <w:rsid w:val="0078670F"/>
    <w:rsid w:val="007B5253"/>
    <w:rsid w:val="007C386D"/>
    <w:rsid w:val="007F6B39"/>
    <w:rsid w:val="0081558D"/>
    <w:rsid w:val="00832DA7"/>
    <w:rsid w:val="00891783"/>
    <w:rsid w:val="008F176D"/>
    <w:rsid w:val="008F33C1"/>
    <w:rsid w:val="0090495B"/>
    <w:rsid w:val="00920569"/>
    <w:rsid w:val="009271BB"/>
    <w:rsid w:val="00947470"/>
    <w:rsid w:val="0098491F"/>
    <w:rsid w:val="009C7290"/>
    <w:rsid w:val="009D35A5"/>
    <w:rsid w:val="00A043B8"/>
    <w:rsid w:val="00A67C52"/>
    <w:rsid w:val="00AE5EF2"/>
    <w:rsid w:val="00B101AF"/>
    <w:rsid w:val="00B72353"/>
    <w:rsid w:val="00B757C6"/>
    <w:rsid w:val="00BC4A75"/>
    <w:rsid w:val="00BD608C"/>
    <w:rsid w:val="00C21BC6"/>
    <w:rsid w:val="00C31C9B"/>
    <w:rsid w:val="00C468CC"/>
    <w:rsid w:val="00C54268"/>
    <w:rsid w:val="00C97EEE"/>
    <w:rsid w:val="00CD52B6"/>
    <w:rsid w:val="00D15827"/>
    <w:rsid w:val="00D446AB"/>
    <w:rsid w:val="00D54F6A"/>
    <w:rsid w:val="00D74409"/>
    <w:rsid w:val="00D75FFD"/>
    <w:rsid w:val="00DD3D50"/>
    <w:rsid w:val="00E55BDB"/>
    <w:rsid w:val="00E73AC5"/>
    <w:rsid w:val="00E76CD7"/>
    <w:rsid w:val="00ED63A9"/>
    <w:rsid w:val="00EE3D5F"/>
    <w:rsid w:val="00F31D6D"/>
    <w:rsid w:val="00F547E6"/>
    <w:rsid w:val="00F74A80"/>
    <w:rsid w:val="00F8665C"/>
    <w:rsid w:val="00F92E1F"/>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9C354"/>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semiHidden/>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Revision">
    <w:name w:val="Revision"/>
    <w:hidden/>
    <w:uiPriority w:val="99"/>
    <w:semiHidden/>
    <w:rsid w:val="004F3098"/>
    <w:pPr>
      <w:spacing w:after="0" w:line="240" w:lineRule="auto"/>
    </w:pPr>
  </w:style>
  <w:style w:type="character" w:customStyle="1" w:styleId="normaltextrun">
    <w:name w:val="normaltextrun"/>
    <w:basedOn w:val="DefaultParagraphFont"/>
    <w:rsid w:val="00663F93"/>
  </w:style>
  <w:style w:type="character" w:customStyle="1" w:styleId="eop">
    <w:name w:val="eop"/>
    <w:basedOn w:val="DefaultParagraphFont"/>
    <w:rsid w:val="00663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165">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788355121">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586633">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iryfarmgroup.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dairyfarmgroup.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9" ma:contentTypeDescription="Create a new document." ma:contentTypeScope="" ma:versionID="e8e8301678f07aaa54961cfa99427f35">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f8135e626dbabdd679f5edd1120f1462"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3D031-E6D7-48FE-8DBD-EF388873BB7C}">
  <ds:schemaRefs>
    <ds:schemaRef ds:uri="http://schemas.microsoft.com/sharepoint/v3/contenttype/forms"/>
  </ds:schemaRefs>
</ds:datastoreItem>
</file>

<file path=customXml/itemProps2.xml><?xml version="1.0" encoding="utf-8"?>
<ds:datastoreItem xmlns:ds="http://schemas.openxmlformats.org/officeDocument/2006/customXml" ds:itemID="{8FE9679B-C879-4A2F-9D37-FACA030F7C5A}">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customXml/itemProps3.xml><?xml version="1.0" encoding="utf-8"?>
<ds:datastoreItem xmlns:ds="http://schemas.openxmlformats.org/officeDocument/2006/customXml" ds:itemID="{29B579DB-48FA-495E-BE13-738CFFD4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712</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Johanna Cheung</cp:lastModifiedBy>
  <cp:revision>2</cp:revision>
  <dcterms:created xsi:type="dcterms:W3CDTF">2024-05-09T07:33:00Z</dcterms:created>
  <dcterms:modified xsi:type="dcterms:W3CDTF">2024-05-09T07:33:00Z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ies>
</file>