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590D" w14:textId="3A6B8F3F" w:rsidR="008E3314" w:rsidRPr="0021105D" w:rsidRDefault="008E3314">
      <w:pPr>
        <w:rPr>
          <w:b/>
          <w:bCs/>
          <w:lang w:val="en-US"/>
        </w:rPr>
      </w:pPr>
      <w:r w:rsidRPr="0021105D">
        <w:rPr>
          <w:b/>
          <w:bCs/>
          <w:lang w:val="en-US"/>
        </w:rPr>
        <w:t>Customer Insights Senior Analyst</w:t>
      </w:r>
    </w:p>
    <w:p w14:paraId="565657B7" w14:textId="0F147FCE" w:rsidR="008E3314" w:rsidRPr="0021105D" w:rsidRDefault="008E3314">
      <w:pPr>
        <w:rPr>
          <w:b/>
          <w:bCs/>
          <w:lang w:val="en-US"/>
        </w:rPr>
      </w:pPr>
      <w:r w:rsidRPr="0021105D">
        <w:rPr>
          <w:b/>
          <w:bCs/>
          <w:lang w:val="en-US"/>
        </w:rPr>
        <w:t>Format: Supporting H&amp;B and Group Insights</w:t>
      </w:r>
    </w:p>
    <w:p w14:paraId="28BA00FE" w14:textId="475B7317" w:rsidR="008E3314" w:rsidRPr="0021105D" w:rsidRDefault="00844CC1">
      <w:pPr>
        <w:rPr>
          <w:b/>
          <w:bCs/>
          <w:lang w:val="en-US"/>
        </w:rPr>
      </w:pPr>
      <w:r w:rsidRPr="0021105D">
        <w:rPr>
          <w:b/>
          <w:bCs/>
          <w:lang w:val="en-US"/>
        </w:rPr>
        <w:t xml:space="preserve">Overview </w:t>
      </w:r>
    </w:p>
    <w:p w14:paraId="78EB116E" w14:textId="77777777" w:rsidR="008E5DB6" w:rsidRDefault="00844CC1">
      <w:pPr>
        <w:rPr>
          <w:lang w:val="en-US"/>
        </w:rPr>
      </w:pPr>
      <w:r w:rsidRPr="0021105D">
        <w:rPr>
          <w:lang w:val="en-US"/>
        </w:rPr>
        <w:t>We are seeking a highly analytical and detail-oriented Market Researcher to join our team</w:t>
      </w:r>
      <w:r w:rsidR="008E5DB6">
        <w:rPr>
          <w:lang w:val="en-US"/>
        </w:rPr>
        <w:t>, as a Customer Insights Senior Analyst</w:t>
      </w:r>
      <w:r w:rsidRPr="0021105D">
        <w:rPr>
          <w:lang w:val="en-US"/>
        </w:rPr>
        <w:t xml:space="preserve">. </w:t>
      </w:r>
    </w:p>
    <w:p w14:paraId="4374DEF6" w14:textId="1F436E4C" w:rsidR="00844CC1" w:rsidRPr="0021105D" w:rsidRDefault="00844CC1">
      <w:pPr>
        <w:rPr>
          <w:lang w:val="en-US"/>
        </w:rPr>
      </w:pPr>
      <w:r w:rsidRPr="0021105D">
        <w:rPr>
          <w:lang w:val="en-US"/>
        </w:rPr>
        <w:t xml:space="preserve">As a </w:t>
      </w:r>
      <w:r w:rsidR="008E5DB6">
        <w:rPr>
          <w:lang w:val="en-US"/>
        </w:rPr>
        <w:t>Customer Insights Senior Analyst</w:t>
      </w:r>
      <w:r w:rsidRPr="0021105D">
        <w:rPr>
          <w:lang w:val="en-US"/>
        </w:rPr>
        <w:t>, you will be responsible for gathering, analyzing and interpreting data to provide valuable insights into market trends, consumer behavior and competitive landscapes.</w:t>
      </w:r>
    </w:p>
    <w:p w14:paraId="37660E2A" w14:textId="59AADD72" w:rsidR="00844CC1" w:rsidRPr="0021105D" w:rsidRDefault="00844CC1">
      <w:pPr>
        <w:rPr>
          <w:lang w:val="en-US"/>
        </w:rPr>
      </w:pPr>
      <w:r w:rsidRPr="0021105D">
        <w:rPr>
          <w:lang w:val="en-US"/>
        </w:rPr>
        <w:t>Your findings and recommendations will play a crucial role in shaping our company’s marketing strategies and business decisions. This is an exciting opportunity for someone with a passion for data analysis, market intelligence and strategic thinking.</w:t>
      </w:r>
    </w:p>
    <w:p w14:paraId="3B92FAD1" w14:textId="4A8489E4" w:rsidR="00844CC1" w:rsidRPr="0021105D" w:rsidRDefault="00844CC1">
      <w:pPr>
        <w:rPr>
          <w:b/>
          <w:bCs/>
          <w:lang w:val="en-US"/>
        </w:rPr>
      </w:pPr>
      <w:r w:rsidRPr="0021105D">
        <w:rPr>
          <w:b/>
          <w:bCs/>
          <w:lang w:val="en-US"/>
        </w:rPr>
        <w:t>Key Responsibilities</w:t>
      </w:r>
    </w:p>
    <w:p w14:paraId="7942776B" w14:textId="6F0FC1A3" w:rsidR="00844CC1" w:rsidRPr="0021105D" w:rsidRDefault="00844CC1" w:rsidP="00844CC1">
      <w:pPr>
        <w:pStyle w:val="ListParagraph"/>
        <w:numPr>
          <w:ilvl w:val="0"/>
          <w:numId w:val="1"/>
        </w:numPr>
        <w:rPr>
          <w:lang w:val="en-US"/>
        </w:rPr>
      </w:pPr>
      <w:r w:rsidRPr="0021105D">
        <w:rPr>
          <w:lang w:val="en-US"/>
        </w:rPr>
        <w:t>Work with Third party agencies to conduct primary &amp; secondary research: design and execute market research studies using a combination of qualitative and quantitative methods. This includes collecting data through surveys, interviews, focus groups and analyzing existing industry reports, market data and other relevant sources.</w:t>
      </w:r>
    </w:p>
    <w:p w14:paraId="145F5FDC" w14:textId="68C56C68" w:rsidR="008E3314" w:rsidRPr="0021105D" w:rsidRDefault="00844CC1" w:rsidP="00844CC1">
      <w:pPr>
        <w:pStyle w:val="ListParagraph"/>
        <w:numPr>
          <w:ilvl w:val="0"/>
          <w:numId w:val="1"/>
        </w:numPr>
        <w:rPr>
          <w:lang w:val="en-US"/>
        </w:rPr>
      </w:pPr>
      <w:r w:rsidRPr="0021105D">
        <w:rPr>
          <w:lang w:val="en-US"/>
        </w:rPr>
        <w:t xml:space="preserve"> </w:t>
      </w:r>
      <w:r w:rsidR="0021105D" w:rsidRPr="0021105D">
        <w:rPr>
          <w:lang w:val="en-US"/>
        </w:rPr>
        <w:t>Analyze market trends: Monitor and evaluate market conditions, industry developments, and emerging trends to identify opportunities and potential risks. Provide regular reports and updates on market dynamics, competitor activities and consumer preferences.</w:t>
      </w:r>
    </w:p>
    <w:p w14:paraId="71A97859" w14:textId="0361C661" w:rsidR="0021105D" w:rsidRPr="0021105D" w:rsidRDefault="0021105D" w:rsidP="00844CC1">
      <w:pPr>
        <w:pStyle w:val="ListParagraph"/>
        <w:numPr>
          <w:ilvl w:val="0"/>
          <w:numId w:val="1"/>
        </w:numPr>
        <w:rPr>
          <w:lang w:val="en-US"/>
        </w:rPr>
      </w:pPr>
      <w:r w:rsidRPr="0021105D">
        <w:rPr>
          <w:lang w:val="en-US"/>
        </w:rPr>
        <w:t xml:space="preserve">Consumer behavior analysis: Analyze consumer attitudes, preferences and buying patterns to understand their needs, motivations and decision-making processes. Use this information to help </w:t>
      </w:r>
      <w:r w:rsidR="00677CB1">
        <w:rPr>
          <w:lang w:val="en-US"/>
        </w:rPr>
        <w:t>support</w:t>
      </w:r>
      <w:r w:rsidRPr="0021105D">
        <w:rPr>
          <w:lang w:val="en-US"/>
        </w:rPr>
        <w:t xml:space="preserve"> effective marketing strategies and </w:t>
      </w:r>
      <w:r w:rsidR="008E5DB6">
        <w:rPr>
          <w:lang w:val="en-US"/>
        </w:rPr>
        <w:t>brand</w:t>
      </w:r>
      <w:r w:rsidRPr="0021105D">
        <w:rPr>
          <w:lang w:val="en-US"/>
        </w:rPr>
        <w:t xml:space="preserve"> positioning.</w:t>
      </w:r>
    </w:p>
    <w:p w14:paraId="2B2F596F" w14:textId="1428CBF0" w:rsidR="0021105D" w:rsidRPr="0021105D" w:rsidRDefault="0021105D" w:rsidP="0021105D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  <w:lang w:val="en-US"/>
        </w:rPr>
        <w:t>C</w:t>
      </w:r>
      <w:proofErr w:type="spellStart"/>
      <w:r w:rsidRPr="0021105D">
        <w:rPr>
          <w:rFonts w:asciiTheme="minorHAnsi" w:hAnsiTheme="minorHAnsi"/>
          <w:sz w:val="24"/>
          <w:szCs w:val="24"/>
        </w:rPr>
        <w:t>ompetitive</w:t>
      </w:r>
      <w:proofErr w:type="spellEnd"/>
      <w:r w:rsidRPr="0021105D">
        <w:rPr>
          <w:rFonts w:asciiTheme="minorHAnsi" w:hAnsiTheme="minorHAnsi"/>
          <w:sz w:val="24"/>
          <w:szCs w:val="24"/>
        </w:rPr>
        <w:t xml:space="preserve"> analysis: </w:t>
      </w:r>
      <w:r w:rsidR="008E5DB6">
        <w:rPr>
          <w:rFonts w:asciiTheme="minorHAnsi" w:hAnsiTheme="minorHAnsi"/>
          <w:sz w:val="24"/>
          <w:szCs w:val="24"/>
        </w:rPr>
        <w:t>Work with Third party research agencies to c</w:t>
      </w:r>
      <w:r w:rsidRPr="0021105D">
        <w:rPr>
          <w:rFonts w:asciiTheme="minorHAnsi" w:hAnsiTheme="minorHAnsi"/>
          <w:sz w:val="24"/>
          <w:szCs w:val="24"/>
        </w:rPr>
        <w:t>onduct thorough research on competitors, including their products, pricing strategies, marketing campaigns, and market share. Identify strengths, weaknesses, and areas of opportunity for our company to gain a competitive edge.</w:t>
      </w:r>
    </w:p>
    <w:p w14:paraId="5286B60A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150278C0" w14:textId="7363F710" w:rsidR="0021105D" w:rsidRPr="0021105D" w:rsidRDefault="0021105D" w:rsidP="0021105D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 xml:space="preserve">Data interpretation and reporting: Interpret research findings, </w:t>
      </w:r>
      <w:proofErr w:type="spellStart"/>
      <w:r w:rsidRPr="0021105D">
        <w:rPr>
          <w:rFonts w:asciiTheme="minorHAnsi" w:hAnsiTheme="minorHAnsi"/>
          <w:sz w:val="24"/>
          <w:szCs w:val="24"/>
        </w:rPr>
        <w:t>analyze</w:t>
      </w:r>
      <w:proofErr w:type="spellEnd"/>
      <w:r w:rsidRPr="0021105D">
        <w:rPr>
          <w:rFonts w:asciiTheme="minorHAnsi" w:hAnsiTheme="minorHAnsi"/>
          <w:sz w:val="24"/>
          <w:szCs w:val="24"/>
        </w:rPr>
        <w:t xml:space="preserve"> complex data sets, and present actionable insights and recommendations to stakeholders in a clear and concise manner. Prepare comprehensive reports, presentations, and visualizations to communicate research results effectively.</w:t>
      </w:r>
    </w:p>
    <w:p w14:paraId="1ADF0C6F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79ECB804" w14:textId="7C247D71" w:rsidR="0021105D" w:rsidRPr="0021105D" w:rsidRDefault="0021105D" w:rsidP="0021105D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lastRenderedPageBreak/>
        <w:t>Collaborate with cross-functional teams: Work closely with marketing, and other teams to provide market insights and support strategic decision-making. Collaborate on projects, share research findings, and contribute to the development of marketing strategies and product roadmaps.</w:t>
      </w:r>
    </w:p>
    <w:p w14:paraId="095C6C6A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39B7D4D5" w14:textId="282235D4" w:rsidR="0021105D" w:rsidRPr="0021105D" w:rsidRDefault="0021105D" w:rsidP="0021105D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>Stay updated on industry trends and methodologies: Continuously expand your knowledge of market research methodologies, tools, and best practices. Stay informed about industry trends, emerging technologies, and regulatory changes that may impact our business and research practices.</w:t>
      </w:r>
    </w:p>
    <w:p w14:paraId="5C6CBD4E" w14:textId="77777777" w:rsidR="0021105D" w:rsidRPr="0021105D" w:rsidRDefault="0021105D" w:rsidP="0021105D">
      <w:pPr>
        <w:pStyle w:val="PlainText"/>
        <w:ind w:left="360"/>
        <w:rPr>
          <w:rFonts w:asciiTheme="minorHAnsi" w:hAnsiTheme="minorHAnsi"/>
          <w:sz w:val="24"/>
          <w:szCs w:val="24"/>
        </w:rPr>
      </w:pPr>
    </w:p>
    <w:p w14:paraId="52A72F94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b/>
          <w:bCs/>
          <w:sz w:val="24"/>
          <w:szCs w:val="24"/>
        </w:rPr>
      </w:pPr>
      <w:r w:rsidRPr="0021105D">
        <w:rPr>
          <w:rFonts w:asciiTheme="minorHAnsi" w:hAnsiTheme="minorHAnsi"/>
          <w:b/>
          <w:bCs/>
          <w:sz w:val="24"/>
          <w:szCs w:val="24"/>
        </w:rPr>
        <w:t>Qualifications:</w:t>
      </w:r>
    </w:p>
    <w:p w14:paraId="72D91D39" w14:textId="319F1238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 xml:space="preserve">- </w:t>
      </w:r>
      <w:proofErr w:type="gramStart"/>
      <w:r w:rsidRPr="0021105D">
        <w:rPr>
          <w:rFonts w:asciiTheme="minorHAnsi" w:hAnsiTheme="minorHAnsi"/>
          <w:sz w:val="24"/>
          <w:szCs w:val="24"/>
        </w:rPr>
        <w:t xml:space="preserve">Bachelor’s or </w:t>
      </w:r>
      <w:r>
        <w:rPr>
          <w:rFonts w:asciiTheme="minorHAnsi" w:hAnsiTheme="minorHAnsi"/>
          <w:sz w:val="24"/>
          <w:szCs w:val="24"/>
        </w:rPr>
        <w:t>M</w:t>
      </w:r>
      <w:r w:rsidRPr="0021105D">
        <w:rPr>
          <w:rFonts w:asciiTheme="minorHAnsi" w:hAnsiTheme="minorHAnsi"/>
          <w:sz w:val="24"/>
          <w:szCs w:val="24"/>
        </w:rPr>
        <w:t>aster’s</w:t>
      </w:r>
      <w:proofErr w:type="gramEnd"/>
      <w:r w:rsidRPr="0021105D">
        <w:rPr>
          <w:rFonts w:asciiTheme="minorHAnsi" w:hAnsiTheme="minorHAnsi"/>
          <w:sz w:val="24"/>
          <w:szCs w:val="24"/>
        </w:rPr>
        <w:t xml:space="preserve"> degree in market research, marketing, business, statistics, or a related field.</w:t>
      </w:r>
    </w:p>
    <w:p w14:paraId="0E431975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>- Proven experience in market research, data analysis, or a similar role.</w:t>
      </w:r>
    </w:p>
    <w:p w14:paraId="3F3459D2" w14:textId="054533C2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>- Strong analytical skills with the ability to collect, organize, analyse, and interpret complex data sets.</w:t>
      </w:r>
    </w:p>
    <w:p w14:paraId="5666AF98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>- Proficiency in using market research tools, survey software, and data analysis software (e.g., SPSS, SAS, Excel, etc.).</w:t>
      </w:r>
    </w:p>
    <w:p w14:paraId="3C6B400C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>- Knowledge of statistical analysis techniques and methodologies.</w:t>
      </w:r>
    </w:p>
    <w:p w14:paraId="7984E06D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>- Excellent written and verbal communication skills, with the ability to present findings to both technical and non-technical stakeholders.</w:t>
      </w:r>
    </w:p>
    <w:p w14:paraId="79A2AE27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>- Strong attention to detail and accuracy.</w:t>
      </w:r>
    </w:p>
    <w:p w14:paraId="71001868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>- Ability to work independently and as part of a team, managing multiple projects and deadlines.</w:t>
      </w:r>
    </w:p>
    <w:p w14:paraId="2BB552EE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>- Strong problem-solving and critical-thinking abilities.</w:t>
      </w:r>
    </w:p>
    <w:p w14:paraId="663B45C2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>- Familiarity with different research methodologies, such as surveys, focus groups, and interviews.</w:t>
      </w:r>
    </w:p>
    <w:p w14:paraId="0AF00064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>- Knowledge of the latest market research trends, tools, and techniques.</w:t>
      </w:r>
    </w:p>
    <w:p w14:paraId="344BB8CC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>- Experience in specific industries or market segments may be preferred, depending on the organization's focus.</w:t>
      </w:r>
    </w:p>
    <w:p w14:paraId="57FD33FD" w14:textId="77777777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</w:p>
    <w:p w14:paraId="27C04E7F" w14:textId="26F3FB34" w:rsidR="0021105D" w:rsidRPr="0021105D" w:rsidRDefault="0021105D" w:rsidP="0021105D">
      <w:pPr>
        <w:pStyle w:val="PlainText"/>
        <w:ind w:left="720"/>
        <w:rPr>
          <w:rFonts w:asciiTheme="minorHAnsi" w:hAnsiTheme="minorHAnsi"/>
          <w:sz w:val="24"/>
          <w:szCs w:val="24"/>
        </w:rPr>
      </w:pPr>
      <w:r w:rsidRPr="0021105D">
        <w:rPr>
          <w:rFonts w:asciiTheme="minorHAnsi" w:hAnsiTheme="minorHAnsi"/>
          <w:sz w:val="24"/>
          <w:szCs w:val="24"/>
        </w:rPr>
        <w:t xml:space="preserve">If you are a motivated and analytical professional who thrives on uncovering meaningful insights from data and translating them into actionable recommendations, we would love to hear from you. Join our team as a </w:t>
      </w:r>
      <w:r w:rsidR="008E5DB6">
        <w:rPr>
          <w:rFonts w:asciiTheme="minorHAnsi" w:hAnsiTheme="minorHAnsi"/>
          <w:sz w:val="24"/>
          <w:szCs w:val="24"/>
        </w:rPr>
        <w:t>Customer Insights Senior Analyst</w:t>
      </w:r>
      <w:r w:rsidRPr="0021105D">
        <w:rPr>
          <w:rFonts w:asciiTheme="minorHAnsi" w:hAnsiTheme="minorHAnsi"/>
          <w:sz w:val="24"/>
          <w:szCs w:val="24"/>
        </w:rPr>
        <w:t xml:space="preserve"> and contribute to our strategic growth initiatives.</w:t>
      </w:r>
    </w:p>
    <w:p w14:paraId="735D43DA" w14:textId="654F384A" w:rsidR="0021105D" w:rsidRPr="0021105D" w:rsidRDefault="0021105D" w:rsidP="0021105D">
      <w:pPr>
        <w:pStyle w:val="ListParagraph"/>
        <w:rPr>
          <w:lang w:val="en-US"/>
        </w:rPr>
      </w:pPr>
    </w:p>
    <w:sectPr w:rsidR="0021105D" w:rsidRPr="00211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2572C"/>
    <w:multiLevelType w:val="hybridMultilevel"/>
    <w:tmpl w:val="6186BB0E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5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4"/>
    <w:rsid w:val="0021105D"/>
    <w:rsid w:val="002425C3"/>
    <w:rsid w:val="00677CB1"/>
    <w:rsid w:val="00844CC1"/>
    <w:rsid w:val="008E3314"/>
    <w:rsid w:val="008E5DB6"/>
    <w:rsid w:val="009A32D4"/>
    <w:rsid w:val="00A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792F"/>
  <w15:docId w15:val="{EAC13637-A4D9-45BF-B7B0-7E64F930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314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105D"/>
    <w:pPr>
      <w:spacing w:after="0" w:line="240" w:lineRule="auto"/>
    </w:pPr>
    <w:rPr>
      <w:rFonts w:ascii="Calibri" w:eastAsia="新細明體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105D"/>
    <w:rPr>
      <w:rFonts w:ascii="Calibri" w:eastAsia="新細明體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Sleiman</dc:creator>
  <cp:keywords/>
  <dc:description/>
  <cp:lastModifiedBy>Man Ching</cp:lastModifiedBy>
  <cp:revision>2</cp:revision>
  <dcterms:created xsi:type="dcterms:W3CDTF">2024-04-29T08:58:00Z</dcterms:created>
  <dcterms:modified xsi:type="dcterms:W3CDTF">2024-04-29T08:58:00Z</dcterms:modified>
</cp:coreProperties>
</file>