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1620"/>
        <w:gridCol w:w="720"/>
        <w:gridCol w:w="1125"/>
        <w:gridCol w:w="45"/>
        <w:gridCol w:w="1710"/>
        <w:gridCol w:w="1260"/>
        <w:gridCol w:w="47"/>
        <w:gridCol w:w="1753"/>
      </w:tblGrid>
      <w:tr w:rsidR="00D43414" w:rsidRPr="00FD2761" w14:paraId="6497C0EA" w14:textId="77777777" w:rsidTr="00D04B53">
        <w:tc>
          <w:tcPr>
            <w:tcW w:w="3690" w:type="dxa"/>
            <w:gridSpan w:val="3"/>
            <w:vAlign w:val="center"/>
          </w:tcPr>
          <w:p w14:paraId="602CD838" w14:textId="77777777" w:rsidR="00D43414" w:rsidRPr="00FD2761" w:rsidRDefault="00D43414" w:rsidP="00D43414">
            <w:pPr>
              <w:pStyle w:val="TableText"/>
              <w:jc w:val="right"/>
              <w:rPr>
                <w:lang w:val="en-AU"/>
              </w:rPr>
            </w:pPr>
            <w:r w:rsidRPr="00FD2761">
              <w:rPr>
                <w:lang w:val="en-AU"/>
              </w:rPr>
              <w:t>Role Profile Title:</w:t>
            </w:r>
          </w:p>
        </w:tc>
        <w:tc>
          <w:tcPr>
            <w:tcW w:w="2880" w:type="dxa"/>
            <w:gridSpan w:val="3"/>
            <w:vAlign w:val="center"/>
          </w:tcPr>
          <w:p w14:paraId="336FBB81" w14:textId="62DB45AB" w:rsidR="00D43414" w:rsidRPr="00FD2761" w:rsidRDefault="002E187F" w:rsidP="00D43414">
            <w:pPr>
              <w:pStyle w:val="TableText"/>
              <w:jc w:val="left"/>
              <w:rPr>
                <w:b/>
                <w:lang w:val="en-AU"/>
              </w:rPr>
            </w:pPr>
            <w:r>
              <w:rPr>
                <w:rFonts w:asciiTheme="minorHAnsi" w:hAnsiTheme="minorHAnsi" w:cs="Calibri"/>
                <w:b/>
              </w:rPr>
              <w:t xml:space="preserve">Senior </w:t>
            </w:r>
            <w:r w:rsidR="00D43414" w:rsidRPr="00D43414">
              <w:rPr>
                <w:rFonts w:asciiTheme="minorHAnsi" w:hAnsiTheme="minorHAnsi" w:cs="Calibri"/>
                <w:b/>
              </w:rPr>
              <w:t>Human Resources</w:t>
            </w:r>
            <w:r>
              <w:rPr>
                <w:rFonts w:asciiTheme="minorHAnsi" w:hAnsiTheme="minorHAnsi" w:cs="Calibri"/>
                <w:b/>
              </w:rPr>
              <w:t xml:space="preserve"> Officer</w:t>
            </w:r>
          </w:p>
        </w:tc>
        <w:tc>
          <w:tcPr>
            <w:tcW w:w="1307" w:type="dxa"/>
            <w:gridSpan w:val="2"/>
            <w:vAlign w:val="center"/>
          </w:tcPr>
          <w:p w14:paraId="60791190" w14:textId="77777777" w:rsidR="00D43414" w:rsidRPr="00FD2761" w:rsidRDefault="00D43414" w:rsidP="00D43414">
            <w:pPr>
              <w:pStyle w:val="TableText"/>
              <w:jc w:val="right"/>
              <w:rPr>
                <w:b/>
                <w:lang w:val="en-AU"/>
              </w:rPr>
            </w:pPr>
            <w:r w:rsidRPr="00FD2761">
              <w:rPr>
                <w:lang w:val="en-AU"/>
              </w:rPr>
              <w:t>Job Code:</w:t>
            </w:r>
          </w:p>
        </w:tc>
        <w:tc>
          <w:tcPr>
            <w:tcW w:w="1753" w:type="dxa"/>
            <w:vAlign w:val="center"/>
          </w:tcPr>
          <w:p w14:paraId="1FA3A904" w14:textId="77777777" w:rsidR="00D43414" w:rsidRPr="00FD2761" w:rsidRDefault="00D43414" w:rsidP="00D43414">
            <w:pPr>
              <w:pStyle w:val="TableText"/>
              <w:jc w:val="left"/>
              <w:rPr>
                <w:b/>
                <w:lang w:val="en-AU"/>
              </w:rPr>
            </w:pPr>
          </w:p>
        </w:tc>
      </w:tr>
      <w:tr w:rsidR="00D43414" w:rsidRPr="00FD2761" w14:paraId="7B2B95CC" w14:textId="77777777" w:rsidTr="00D04B53">
        <w:tc>
          <w:tcPr>
            <w:tcW w:w="3690" w:type="dxa"/>
            <w:gridSpan w:val="3"/>
            <w:vAlign w:val="center"/>
          </w:tcPr>
          <w:p w14:paraId="2CD0AF45" w14:textId="77777777" w:rsidR="00D43414" w:rsidRPr="00FD2761" w:rsidRDefault="00D43414" w:rsidP="00D43414">
            <w:pPr>
              <w:pStyle w:val="TableText"/>
              <w:jc w:val="right"/>
              <w:rPr>
                <w:lang w:val="en-AU"/>
              </w:rPr>
            </w:pPr>
            <w:r w:rsidRPr="00FD2761">
              <w:rPr>
                <w:lang w:val="en-AU"/>
              </w:rPr>
              <w:t xml:space="preserve">Job Title: </w:t>
            </w:r>
          </w:p>
          <w:p w14:paraId="5CE0B0DF" w14:textId="77777777" w:rsidR="00D43414" w:rsidRPr="00FD2761" w:rsidRDefault="00D43414" w:rsidP="00D43414">
            <w:pPr>
              <w:pStyle w:val="TableText"/>
              <w:jc w:val="right"/>
              <w:rPr>
                <w:lang w:val="en-AU"/>
              </w:rPr>
            </w:pPr>
            <w:r w:rsidRPr="00FD2761">
              <w:rPr>
                <w:lang w:val="en-AU"/>
              </w:rPr>
              <w:t>(</w:t>
            </w:r>
            <w:proofErr w:type="gramStart"/>
            <w:r w:rsidRPr="00FD2761">
              <w:rPr>
                <w:lang w:val="en-AU"/>
              </w:rPr>
              <w:t>for</w:t>
            </w:r>
            <w:proofErr w:type="gramEnd"/>
            <w:r w:rsidRPr="00FD2761">
              <w:rPr>
                <w:lang w:val="en-AU"/>
              </w:rPr>
              <w:t xml:space="preserve"> use when creating an individual job description)</w:t>
            </w:r>
          </w:p>
        </w:tc>
        <w:tc>
          <w:tcPr>
            <w:tcW w:w="5940" w:type="dxa"/>
            <w:gridSpan w:val="6"/>
            <w:vAlign w:val="center"/>
          </w:tcPr>
          <w:p w14:paraId="32EE4DCE" w14:textId="01C12F99" w:rsidR="00D43414" w:rsidRPr="00FD2761" w:rsidRDefault="002E187F" w:rsidP="00D43414">
            <w:pPr>
              <w:pStyle w:val="TableText"/>
              <w:rPr>
                <w:b/>
                <w:lang w:val="en-AU"/>
              </w:rPr>
            </w:pPr>
            <w:r>
              <w:rPr>
                <w:rFonts w:asciiTheme="minorHAnsi" w:hAnsiTheme="minorHAnsi" w:cs="Calibri"/>
                <w:b/>
              </w:rPr>
              <w:t xml:space="preserve">Senior </w:t>
            </w:r>
            <w:r w:rsidR="00D43414" w:rsidRPr="00D43414">
              <w:rPr>
                <w:rFonts w:asciiTheme="minorHAnsi" w:hAnsiTheme="minorHAnsi" w:cs="Calibri"/>
                <w:b/>
              </w:rPr>
              <w:t xml:space="preserve">Human Resources </w:t>
            </w:r>
            <w:r>
              <w:rPr>
                <w:rFonts w:asciiTheme="minorHAnsi" w:hAnsiTheme="minorHAnsi" w:cs="Calibri"/>
                <w:b/>
              </w:rPr>
              <w:t>Officer</w:t>
            </w:r>
          </w:p>
        </w:tc>
      </w:tr>
      <w:tr w:rsidR="00D43414" w:rsidRPr="00FD2761" w14:paraId="7DDFF302" w14:textId="77777777" w:rsidTr="00D04B53">
        <w:tc>
          <w:tcPr>
            <w:tcW w:w="3690" w:type="dxa"/>
            <w:gridSpan w:val="3"/>
            <w:vAlign w:val="center"/>
          </w:tcPr>
          <w:p w14:paraId="521EBBA1" w14:textId="77777777" w:rsidR="00D43414" w:rsidRPr="00FD2761" w:rsidRDefault="00D43414" w:rsidP="00D43414">
            <w:pPr>
              <w:pStyle w:val="TableText"/>
              <w:jc w:val="right"/>
              <w:rPr>
                <w:lang w:val="en-AU"/>
              </w:rPr>
            </w:pPr>
            <w:r w:rsidRPr="00FD2761">
              <w:rPr>
                <w:lang w:val="en-AU"/>
              </w:rPr>
              <w:t xml:space="preserve">Job </w:t>
            </w:r>
            <w:proofErr w:type="gramStart"/>
            <w:r w:rsidRPr="00FD2761">
              <w:rPr>
                <w:lang w:val="en-AU"/>
              </w:rPr>
              <w:t>Family :</w:t>
            </w:r>
            <w:proofErr w:type="gramEnd"/>
          </w:p>
        </w:tc>
        <w:tc>
          <w:tcPr>
            <w:tcW w:w="2880" w:type="dxa"/>
            <w:gridSpan w:val="3"/>
            <w:vAlign w:val="center"/>
          </w:tcPr>
          <w:p w14:paraId="0010E789" w14:textId="77777777" w:rsidR="00D43414" w:rsidRPr="00FD2761" w:rsidRDefault="00D43414" w:rsidP="00D43414">
            <w:pPr>
              <w:pStyle w:val="TableText"/>
              <w:jc w:val="left"/>
              <w:rPr>
                <w:b/>
                <w:lang w:val="en-AU"/>
              </w:rPr>
            </w:pPr>
            <w:r>
              <w:rPr>
                <w:rFonts w:asciiTheme="minorHAnsi" w:hAnsiTheme="minorHAnsi" w:cs="Calibri"/>
                <w:b/>
              </w:rPr>
              <w:t>Human Resources</w:t>
            </w:r>
          </w:p>
        </w:tc>
        <w:tc>
          <w:tcPr>
            <w:tcW w:w="1307" w:type="dxa"/>
            <w:gridSpan w:val="2"/>
            <w:vAlign w:val="center"/>
          </w:tcPr>
          <w:p w14:paraId="238F104B" w14:textId="77777777" w:rsidR="00D43414" w:rsidRPr="00FD2761" w:rsidRDefault="00D43414" w:rsidP="00D43414">
            <w:pPr>
              <w:pStyle w:val="TableText"/>
              <w:jc w:val="right"/>
              <w:rPr>
                <w:lang w:val="en-AU"/>
              </w:rPr>
            </w:pPr>
            <w:r w:rsidRPr="00FD2761">
              <w:rPr>
                <w:lang w:val="en-AU"/>
              </w:rPr>
              <w:t>LAL Level:</w:t>
            </w:r>
          </w:p>
        </w:tc>
        <w:tc>
          <w:tcPr>
            <w:tcW w:w="1753" w:type="dxa"/>
            <w:vAlign w:val="center"/>
          </w:tcPr>
          <w:p w14:paraId="4270D674" w14:textId="77777777" w:rsidR="00D43414" w:rsidRPr="00FD2761" w:rsidRDefault="00D43414" w:rsidP="00D43414">
            <w:pPr>
              <w:pStyle w:val="TableText"/>
              <w:jc w:val="left"/>
              <w:rPr>
                <w:b/>
                <w:color w:val="FF0000"/>
                <w:lang w:val="en-AU"/>
              </w:rPr>
            </w:pPr>
          </w:p>
        </w:tc>
      </w:tr>
      <w:tr w:rsidR="00D43414" w:rsidRPr="00FD2761" w14:paraId="6203F284" w14:textId="77777777" w:rsidTr="00D04B53">
        <w:trPr>
          <w:trHeight w:val="404"/>
        </w:trPr>
        <w:tc>
          <w:tcPr>
            <w:tcW w:w="3690" w:type="dxa"/>
            <w:gridSpan w:val="3"/>
            <w:vAlign w:val="center"/>
          </w:tcPr>
          <w:p w14:paraId="137A8FE3" w14:textId="77777777" w:rsidR="00D43414" w:rsidRPr="00FD2761" w:rsidRDefault="00D43414" w:rsidP="00D43414">
            <w:pPr>
              <w:pStyle w:val="TableText"/>
              <w:jc w:val="right"/>
              <w:rPr>
                <w:lang w:val="en-AU"/>
              </w:rPr>
            </w:pPr>
            <w:r w:rsidRPr="00FD2761">
              <w:rPr>
                <w:lang w:val="en-AU"/>
              </w:rPr>
              <w:t>Position Reports to:</w:t>
            </w:r>
          </w:p>
        </w:tc>
        <w:tc>
          <w:tcPr>
            <w:tcW w:w="5940" w:type="dxa"/>
            <w:gridSpan w:val="6"/>
            <w:vAlign w:val="center"/>
          </w:tcPr>
          <w:p w14:paraId="5FEEAA31" w14:textId="6B4BBFE5" w:rsidR="00D43414" w:rsidRPr="00FD2761" w:rsidRDefault="00D43414" w:rsidP="00D43414">
            <w:pPr>
              <w:pStyle w:val="TableText"/>
              <w:rPr>
                <w:b/>
                <w:lang w:val="en-AU"/>
              </w:rPr>
            </w:pPr>
            <w:r>
              <w:rPr>
                <w:rFonts w:asciiTheme="minorHAnsi" w:hAnsiTheme="minorHAnsi" w:cs="Calibri"/>
                <w:b/>
              </w:rPr>
              <w:t>Human Resources Manager</w:t>
            </w:r>
          </w:p>
        </w:tc>
      </w:tr>
      <w:tr w:rsidR="00D43414" w:rsidRPr="00FD2761" w14:paraId="254C6AC4" w14:textId="77777777" w:rsidTr="00D04B53">
        <w:tc>
          <w:tcPr>
            <w:tcW w:w="3690" w:type="dxa"/>
            <w:gridSpan w:val="3"/>
            <w:tcBorders>
              <w:bottom w:val="single" w:sz="4" w:space="0" w:color="auto"/>
            </w:tcBorders>
            <w:vAlign w:val="center"/>
          </w:tcPr>
          <w:p w14:paraId="4C7B8E30" w14:textId="77777777" w:rsidR="00D43414" w:rsidRPr="00FD2761" w:rsidRDefault="00D43414" w:rsidP="00D43414">
            <w:pPr>
              <w:pStyle w:val="TableText"/>
              <w:jc w:val="right"/>
              <w:rPr>
                <w:lang w:val="en-AU"/>
              </w:rPr>
            </w:pPr>
            <w:r w:rsidRPr="00FD2761">
              <w:rPr>
                <w:lang w:val="en-AU"/>
              </w:rPr>
              <w:t>BU / Project / Dept.:</w:t>
            </w:r>
          </w:p>
        </w:tc>
        <w:tc>
          <w:tcPr>
            <w:tcW w:w="5940" w:type="dxa"/>
            <w:gridSpan w:val="6"/>
            <w:tcBorders>
              <w:bottom w:val="single" w:sz="4" w:space="0" w:color="auto"/>
            </w:tcBorders>
            <w:vAlign w:val="center"/>
          </w:tcPr>
          <w:p w14:paraId="3B0AB848" w14:textId="7F1D9530" w:rsidR="00D43414" w:rsidRPr="00FD2761" w:rsidRDefault="00D43414" w:rsidP="00D43414">
            <w:pPr>
              <w:pStyle w:val="TableText"/>
              <w:rPr>
                <w:b/>
                <w:lang w:val="en-AU"/>
              </w:rPr>
            </w:pPr>
            <w:r w:rsidRPr="00D43414">
              <w:rPr>
                <w:rFonts w:asciiTheme="minorHAnsi" w:hAnsiTheme="minorHAnsi" w:cs="Calibri"/>
                <w:b/>
              </w:rPr>
              <w:t>Human Resources</w:t>
            </w:r>
          </w:p>
        </w:tc>
      </w:tr>
      <w:tr w:rsidR="00D43414" w:rsidRPr="00FD2761" w14:paraId="016B083E" w14:textId="77777777" w:rsidTr="00D04B53">
        <w:trPr>
          <w:trHeight w:val="225"/>
        </w:trPr>
        <w:tc>
          <w:tcPr>
            <w:tcW w:w="9630" w:type="dxa"/>
            <w:gridSpan w:val="9"/>
            <w:tcBorders>
              <w:left w:val="nil"/>
              <w:right w:val="nil"/>
            </w:tcBorders>
            <w:vAlign w:val="center"/>
          </w:tcPr>
          <w:p w14:paraId="7FA8950D" w14:textId="77777777" w:rsidR="00D43414" w:rsidRPr="00FD2761" w:rsidRDefault="00D43414" w:rsidP="00D43414">
            <w:pPr>
              <w:pStyle w:val="TableText"/>
              <w:spacing w:after="120"/>
              <w:rPr>
                <w:lang w:val="en-AU"/>
              </w:rPr>
            </w:pPr>
          </w:p>
        </w:tc>
      </w:tr>
      <w:tr w:rsidR="00D43414" w:rsidRPr="00FD2761" w14:paraId="4C8A83E2" w14:textId="77777777" w:rsidTr="00D04B53">
        <w:tc>
          <w:tcPr>
            <w:tcW w:w="9630" w:type="dxa"/>
            <w:gridSpan w:val="9"/>
            <w:shd w:val="clear" w:color="auto" w:fill="002060"/>
            <w:vAlign w:val="center"/>
          </w:tcPr>
          <w:p w14:paraId="0227D106" w14:textId="77777777" w:rsidR="00D43414" w:rsidRPr="00FD2761" w:rsidRDefault="00D43414" w:rsidP="00D43414">
            <w:pPr>
              <w:pStyle w:val="TableText"/>
              <w:rPr>
                <w:b/>
                <w:lang w:val="en-AU"/>
              </w:rPr>
            </w:pPr>
            <w:r w:rsidRPr="00FD2761">
              <w:rPr>
                <w:b/>
                <w:color w:val="FFFFFF" w:themeColor="background1"/>
                <w:lang w:val="en-AU"/>
              </w:rPr>
              <w:t xml:space="preserve">LEIGHTON ASIA </w:t>
            </w:r>
          </w:p>
        </w:tc>
      </w:tr>
      <w:tr w:rsidR="00D43414" w:rsidRPr="00FD2761" w14:paraId="04E62603" w14:textId="77777777" w:rsidTr="00D04B53">
        <w:tc>
          <w:tcPr>
            <w:tcW w:w="9630" w:type="dxa"/>
            <w:gridSpan w:val="9"/>
            <w:tcBorders>
              <w:bottom w:val="single" w:sz="4" w:space="0" w:color="auto"/>
            </w:tcBorders>
            <w:vAlign w:val="center"/>
          </w:tcPr>
          <w:p w14:paraId="78F25CFC" w14:textId="77777777" w:rsidR="00D43414" w:rsidRPr="00FD2761" w:rsidRDefault="00D43414" w:rsidP="00D43414">
            <w:pPr>
              <w:pStyle w:val="TableText"/>
              <w:ind w:right="137"/>
              <w:jc w:val="left"/>
              <w:rPr>
                <w:lang w:val="en-AU"/>
              </w:rPr>
            </w:pPr>
            <w:r w:rsidRPr="00FD2761">
              <w:rPr>
                <w:rFonts w:eastAsia="MS Mincho"/>
                <w:lang w:val="en-AU" w:eastAsia="ja-JP"/>
              </w:rPr>
              <w:t>Leighton Asia leverages comprehensive sector expertise and geographic diversity as a leading constructor. We possess a unique combination of local knowledge and extensive international experience, which allows us to develop competitive, innovative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China, Hong Kong, India, Indonesia, Iraq, Laos, Macau, Malaysia, Philippines, Singapore, Sri Lanka, Thailand and Vietnam. Leighton Asia is headquartered in Hong Kong.</w:t>
            </w:r>
          </w:p>
        </w:tc>
      </w:tr>
      <w:tr w:rsidR="00D43414" w:rsidRPr="00FD2761" w14:paraId="0051E4B6" w14:textId="77777777" w:rsidTr="00D04B53">
        <w:tc>
          <w:tcPr>
            <w:tcW w:w="9630" w:type="dxa"/>
            <w:gridSpan w:val="9"/>
            <w:tcBorders>
              <w:left w:val="nil"/>
              <w:right w:val="nil"/>
            </w:tcBorders>
            <w:vAlign w:val="center"/>
          </w:tcPr>
          <w:p w14:paraId="0C4CFB50" w14:textId="77777777" w:rsidR="00D43414" w:rsidRPr="00FD2761" w:rsidRDefault="00D43414" w:rsidP="00D43414">
            <w:pPr>
              <w:pStyle w:val="TableText"/>
              <w:spacing w:after="120"/>
              <w:rPr>
                <w:rFonts w:eastAsia="MS Mincho"/>
                <w:lang w:val="en-AU" w:eastAsia="ja-JP"/>
              </w:rPr>
            </w:pPr>
          </w:p>
        </w:tc>
      </w:tr>
      <w:tr w:rsidR="00D43414" w:rsidRPr="00FD2761" w14:paraId="3B167CAF" w14:textId="77777777" w:rsidTr="00D04B53">
        <w:tc>
          <w:tcPr>
            <w:tcW w:w="9630" w:type="dxa"/>
            <w:gridSpan w:val="9"/>
            <w:tcBorders>
              <w:bottom w:val="single" w:sz="4" w:space="0" w:color="auto"/>
            </w:tcBorders>
            <w:shd w:val="clear" w:color="auto" w:fill="002060"/>
            <w:vAlign w:val="center"/>
          </w:tcPr>
          <w:p w14:paraId="60BFD9E1" w14:textId="77777777" w:rsidR="00D43414" w:rsidRPr="00FD2761" w:rsidRDefault="00D43414" w:rsidP="00D43414">
            <w:pPr>
              <w:pStyle w:val="TableText"/>
              <w:rPr>
                <w:lang w:val="en-AU"/>
              </w:rPr>
            </w:pPr>
            <w:r w:rsidRPr="00FD2761">
              <w:rPr>
                <w:b/>
                <w:color w:val="FFFFFF" w:themeColor="background1"/>
                <w:lang w:val="en-AU"/>
              </w:rPr>
              <w:t>PURPOSE OF THE ROLE (why does the position exist, WITH what objectives)</w:t>
            </w:r>
          </w:p>
        </w:tc>
      </w:tr>
      <w:tr w:rsidR="00D43414" w:rsidRPr="00FD2761" w14:paraId="45DE47FE" w14:textId="77777777" w:rsidTr="00D04B53">
        <w:tc>
          <w:tcPr>
            <w:tcW w:w="9630" w:type="dxa"/>
            <w:gridSpan w:val="9"/>
            <w:tcBorders>
              <w:bottom w:val="single" w:sz="4" w:space="0" w:color="auto"/>
            </w:tcBorders>
            <w:vAlign w:val="center"/>
          </w:tcPr>
          <w:p w14:paraId="68BA15AC" w14:textId="77777777" w:rsidR="00D43414" w:rsidRPr="00476EB2" w:rsidRDefault="00D43414" w:rsidP="00D43414">
            <w:pPr>
              <w:pStyle w:val="TableText"/>
              <w:ind w:right="137"/>
              <w:jc w:val="left"/>
            </w:pPr>
            <w:r w:rsidRPr="002E44EC">
              <w:t xml:space="preserve">The role is responsible for </w:t>
            </w:r>
            <w:r>
              <w:t xml:space="preserve">formulating partnership with management / project leaders in assisting the business to copy with their business challenges in a strategic way throughout the HR cycle and for providing leadership direction to the HR BP Team to develop and implement HR initiatives which aligning with the business goals </w:t>
            </w:r>
            <w:r w:rsidRPr="002E44EC">
              <w:t xml:space="preserve">WITH THE OBJECTIVE OF </w:t>
            </w:r>
            <w:r>
              <w:t>delivering value-added HR services to the business and employees.</w:t>
            </w:r>
          </w:p>
        </w:tc>
      </w:tr>
      <w:tr w:rsidR="00D43414" w:rsidRPr="00FD2761" w14:paraId="377E3C6B" w14:textId="77777777" w:rsidTr="00D04B53">
        <w:tc>
          <w:tcPr>
            <w:tcW w:w="9630" w:type="dxa"/>
            <w:gridSpan w:val="9"/>
            <w:tcBorders>
              <w:top w:val="single" w:sz="4" w:space="0" w:color="auto"/>
              <w:left w:val="nil"/>
              <w:bottom w:val="nil"/>
              <w:right w:val="nil"/>
            </w:tcBorders>
            <w:vAlign w:val="center"/>
          </w:tcPr>
          <w:p w14:paraId="7B7CB350" w14:textId="77777777" w:rsidR="00D43414" w:rsidRDefault="00D43414" w:rsidP="00D43414">
            <w:pPr>
              <w:pStyle w:val="TableText"/>
              <w:rPr>
                <w:b/>
                <w:lang w:val="en-AU"/>
              </w:rPr>
            </w:pPr>
          </w:p>
          <w:p w14:paraId="79F7EE4F" w14:textId="77777777" w:rsidR="00D43414" w:rsidRPr="00637FF5" w:rsidRDefault="00D43414" w:rsidP="00D43414">
            <w:pPr>
              <w:pStyle w:val="TableText"/>
            </w:pPr>
            <w:r>
              <w:rPr>
                <w:b/>
                <w:lang w:val="en-AU"/>
              </w:rPr>
              <w:t xml:space="preserve">Key </w:t>
            </w:r>
            <w:r w:rsidRPr="00FD2761">
              <w:rPr>
                <w:b/>
                <w:lang w:val="en-AU"/>
              </w:rPr>
              <w:t xml:space="preserve">working relationships </w:t>
            </w:r>
            <w:r w:rsidRPr="00FD2761">
              <w:rPr>
                <w:i/>
                <w:sz w:val="18"/>
                <w:lang w:val="en-AU"/>
              </w:rPr>
              <w:t xml:space="preserve">(Explain the people and levels and reasons both within and outside the organisation with which this job </w:t>
            </w:r>
            <w:proofErr w:type="gramStart"/>
            <w:r w:rsidRPr="00FD2761">
              <w:rPr>
                <w:i/>
                <w:sz w:val="18"/>
                <w:lang w:val="en-AU"/>
              </w:rPr>
              <w:t>has to</w:t>
            </w:r>
            <w:proofErr w:type="gramEnd"/>
            <w:r w:rsidRPr="00FD2761">
              <w:rPr>
                <w:i/>
                <w:sz w:val="18"/>
                <w:lang w:val="en-AU"/>
              </w:rPr>
              <w:t xml:space="preserve"> interact)</w:t>
            </w:r>
          </w:p>
        </w:tc>
      </w:tr>
      <w:tr w:rsidR="00D43414" w:rsidRPr="00FD2761" w14:paraId="66CFB165" w14:textId="77777777" w:rsidTr="00D04B53">
        <w:tc>
          <w:tcPr>
            <w:tcW w:w="4815" w:type="dxa"/>
            <w:gridSpan w:val="4"/>
            <w:shd w:val="clear" w:color="auto" w:fill="002060"/>
          </w:tcPr>
          <w:p w14:paraId="00E0A81F" w14:textId="77777777" w:rsidR="00D43414" w:rsidRPr="00FD2761" w:rsidRDefault="00D43414" w:rsidP="00D43414">
            <w:pPr>
              <w:pStyle w:val="TableText"/>
              <w:rPr>
                <w:b/>
                <w:color w:val="FFFFFF" w:themeColor="background1"/>
                <w:lang w:val="en-AU"/>
              </w:rPr>
            </w:pPr>
            <w:r w:rsidRPr="00FD2761">
              <w:rPr>
                <w:b/>
                <w:color w:val="FFFFFF" w:themeColor="background1"/>
                <w:lang w:val="en-AU"/>
              </w:rPr>
              <w:t>PRIMARY AUDIENCE (Internal)</w:t>
            </w:r>
          </w:p>
        </w:tc>
        <w:tc>
          <w:tcPr>
            <w:tcW w:w="4815" w:type="dxa"/>
            <w:gridSpan w:val="5"/>
            <w:shd w:val="clear" w:color="auto" w:fill="002060"/>
          </w:tcPr>
          <w:p w14:paraId="459E592B" w14:textId="77777777" w:rsidR="00D43414" w:rsidRPr="00FD2761" w:rsidRDefault="00D43414" w:rsidP="00D43414">
            <w:pPr>
              <w:pStyle w:val="TableText"/>
              <w:jc w:val="left"/>
              <w:rPr>
                <w:b/>
                <w:color w:val="FFFFFF" w:themeColor="background1"/>
                <w:lang w:val="en-AU"/>
              </w:rPr>
            </w:pPr>
            <w:r w:rsidRPr="00FD2761">
              <w:rPr>
                <w:b/>
                <w:color w:val="FFFFFF" w:themeColor="background1"/>
                <w:lang w:val="en-AU"/>
              </w:rPr>
              <w:t>PRIMARY AUDIENCE (External)</w:t>
            </w:r>
          </w:p>
        </w:tc>
      </w:tr>
      <w:tr w:rsidR="00D43414" w:rsidRPr="00FD2761" w14:paraId="251DC85D" w14:textId="77777777" w:rsidTr="00D04B53">
        <w:tc>
          <w:tcPr>
            <w:tcW w:w="4815" w:type="dxa"/>
            <w:gridSpan w:val="4"/>
            <w:tcBorders>
              <w:bottom w:val="single" w:sz="4" w:space="0" w:color="auto"/>
            </w:tcBorders>
          </w:tcPr>
          <w:p w14:paraId="48D54EC6" w14:textId="14E1AD12" w:rsidR="00D43414" w:rsidRPr="002E44EC" w:rsidRDefault="002E187F" w:rsidP="00D43414">
            <w:pPr>
              <w:pStyle w:val="TableTextBullet1"/>
              <w:numPr>
                <w:ilvl w:val="0"/>
                <w:numId w:val="15"/>
              </w:numPr>
              <w:spacing w:line="276" w:lineRule="auto"/>
              <w:ind w:left="450"/>
              <w:jc w:val="left"/>
              <w:rPr>
                <w:lang w:val="en-AU"/>
              </w:rPr>
            </w:pPr>
            <w:r>
              <w:rPr>
                <w:lang w:val="en-AU"/>
              </w:rPr>
              <w:t>Human Resources Manager</w:t>
            </w:r>
            <w:r w:rsidR="00D43414">
              <w:rPr>
                <w:lang w:val="en-AU"/>
              </w:rPr>
              <w:t xml:space="preserve"> - HR</w:t>
            </w:r>
          </w:p>
          <w:p w14:paraId="3A3BEF07" w14:textId="77777777" w:rsidR="00D43414" w:rsidRPr="002E44EC" w:rsidRDefault="00D43414" w:rsidP="00D43414">
            <w:pPr>
              <w:pStyle w:val="TableTextBullet1"/>
              <w:numPr>
                <w:ilvl w:val="0"/>
                <w:numId w:val="15"/>
              </w:numPr>
              <w:spacing w:line="276" w:lineRule="auto"/>
              <w:ind w:left="450"/>
              <w:jc w:val="left"/>
              <w:rPr>
                <w:lang w:val="en-AU"/>
              </w:rPr>
            </w:pPr>
            <w:r w:rsidRPr="002E44EC">
              <w:rPr>
                <w:lang w:val="en-AU"/>
              </w:rPr>
              <w:t>Head of Talent &amp; Development</w:t>
            </w:r>
          </w:p>
          <w:p w14:paraId="284DA501" w14:textId="77777777" w:rsidR="00D43414" w:rsidRPr="002E44EC" w:rsidRDefault="00D43414" w:rsidP="00D43414">
            <w:pPr>
              <w:pStyle w:val="TableTextBullet1"/>
              <w:numPr>
                <w:ilvl w:val="0"/>
                <w:numId w:val="15"/>
              </w:numPr>
              <w:spacing w:line="276" w:lineRule="auto"/>
              <w:ind w:left="450"/>
              <w:jc w:val="left"/>
              <w:rPr>
                <w:lang w:val="en-AU"/>
              </w:rPr>
            </w:pPr>
            <w:r w:rsidRPr="002E44EC">
              <w:rPr>
                <w:lang w:val="en-AU"/>
              </w:rPr>
              <w:t>Head of Performance &amp; Rewards</w:t>
            </w:r>
          </w:p>
          <w:p w14:paraId="45BFD973" w14:textId="77777777" w:rsidR="00D43414" w:rsidRPr="00063731" w:rsidRDefault="00D43414" w:rsidP="00D43414">
            <w:pPr>
              <w:pStyle w:val="TableTextBullet1"/>
              <w:numPr>
                <w:ilvl w:val="0"/>
                <w:numId w:val="15"/>
              </w:numPr>
              <w:spacing w:line="276" w:lineRule="auto"/>
              <w:ind w:left="450"/>
              <w:jc w:val="left"/>
              <w:rPr>
                <w:lang w:val="en-AU"/>
              </w:rPr>
            </w:pPr>
            <w:r>
              <w:rPr>
                <w:lang w:val="en-AU"/>
              </w:rPr>
              <w:t>Head of Corporate Communication</w:t>
            </w:r>
          </w:p>
          <w:p w14:paraId="6C05F28E" w14:textId="77777777" w:rsidR="00D43414" w:rsidRDefault="00D43414" w:rsidP="00D43414">
            <w:pPr>
              <w:pStyle w:val="TableTextBullet1"/>
              <w:numPr>
                <w:ilvl w:val="0"/>
                <w:numId w:val="15"/>
              </w:numPr>
              <w:spacing w:line="276" w:lineRule="auto"/>
              <w:ind w:left="450"/>
              <w:jc w:val="left"/>
              <w:rPr>
                <w:lang w:val="en-AU"/>
              </w:rPr>
            </w:pPr>
            <w:r>
              <w:rPr>
                <w:lang w:val="en-AU"/>
              </w:rPr>
              <w:t>Project Leaders</w:t>
            </w:r>
          </w:p>
          <w:p w14:paraId="3B37335D" w14:textId="77777777" w:rsidR="00D43414" w:rsidRPr="00FD2761" w:rsidRDefault="00D43414" w:rsidP="00D43414">
            <w:pPr>
              <w:pStyle w:val="TableTextBullet1"/>
              <w:numPr>
                <w:ilvl w:val="0"/>
                <w:numId w:val="15"/>
              </w:numPr>
              <w:spacing w:line="276" w:lineRule="auto"/>
              <w:ind w:left="450"/>
              <w:jc w:val="left"/>
              <w:rPr>
                <w:lang w:val="en-AU"/>
              </w:rPr>
            </w:pPr>
            <w:r>
              <w:rPr>
                <w:lang w:val="en-AU"/>
              </w:rPr>
              <w:t>Operations Managers / Function Heads</w:t>
            </w:r>
          </w:p>
        </w:tc>
        <w:tc>
          <w:tcPr>
            <w:tcW w:w="4815" w:type="dxa"/>
            <w:gridSpan w:val="5"/>
            <w:tcBorders>
              <w:bottom w:val="single" w:sz="4" w:space="0" w:color="auto"/>
            </w:tcBorders>
          </w:tcPr>
          <w:p w14:paraId="4FBA4157" w14:textId="77777777" w:rsidR="00D43414" w:rsidRPr="002E44EC" w:rsidRDefault="00D43414" w:rsidP="00D43414">
            <w:pPr>
              <w:pStyle w:val="TableTextBullet1"/>
              <w:numPr>
                <w:ilvl w:val="0"/>
                <w:numId w:val="15"/>
              </w:numPr>
              <w:spacing w:line="276" w:lineRule="auto"/>
              <w:ind w:left="450"/>
              <w:jc w:val="left"/>
              <w:rPr>
                <w:lang w:val="en-AU"/>
              </w:rPr>
            </w:pPr>
            <w:r w:rsidRPr="002E44EC">
              <w:rPr>
                <w:lang w:val="en-AU"/>
              </w:rPr>
              <w:t>Consultants</w:t>
            </w:r>
          </w:p>
          <w:p w14:paraId="3769762E" w14:textId="77777777" w:rsidR="00D43414" w:rsidRPr="002E44EC" w:rsidRDefault="00D43414" w:rsidP="00D43414">
            <w:pPr>
              <w:pStyle w:val="TableTextBullet1"/>
              <w:numPr>
                <w:ilvl w:val="0"/>
                <w:numId w:val="15"/>
              </w:numPr>
              <w:spacing w:line="276" w:lineRule="auto"/>
              <w:ind w:left="450"/>
              <w:jc w:val="left"/>
              <w:rPr>
                <w:lang w:val="en-AU"/>
              </w:rPr>
            </w:pPr>
            <w:r w:rsidRPr="002E44EC">
              <w:rPr>
                <w:lang w:val="en-AU"/>
              </w:rPr>
              <w:t xml:space="preserve">Recruiting agents / </w:t>
            </w:r>
            <w:proofErr w:type="gramStart"/>
            <w:r w:rsidRPr="002E44EC">
              <w:rPr>
                <w:lang w:val="en-AU"/>
              </w:rPr>
              <w:t>head hunters</w:t>
            </w:r>
            <w:proofErr w:type="gramEnd"/>
          </w:p>
          <w:p w14:paraId="63E798CD" w14:textId="77777777" w:rsidR="00D43414" w:rsidRPr="002E44EC" w:rsidRDefault="00D43414" w:rsidP="00D43414">
            <w:pPr>
              <w:pStyle w:val="TableTextBullet1"/>
              <w:numPr>
                <w:ilvl w:val="0"/>
                <w:numId w:val="15"/>
              </w:numPr>
              <w:spacing w:line="276" w:lineRule="auto"/>
              <w:ind w:left="450"/>
              <w:jc w:val="left"/>
              <w:rPr>
                <w:lang w:val="en-AU"/>
              </w:rPr>
            </w:pPr>
            <w:r>
              <w:rPr>
                <w:lang w:val="en-AU"/>
              </w:rPr>
              <w:t>HR Service Providers</w:t>
            </w:r>
          </w:p>
          <w:p w14:paraId="46DDE55C" w14:textId="77777777" w:rsidR="00D43414" w:rsidRDefault="00D43414" w:rsidP="00D43414">
            <w:pPr>
              <w:pStyle w:val="TableTextBullet1"/>
              <w:numPr>
                <w:ilvl w:val="0"/>
                <w:numId w:val="15"/>
              </w:numPr>
              <w:spacing w:line="276" w:lineRule="auto"/>
              <w:ind w:left="450"/>
              <w:jc w:val="left"/>
              <w:rPr>
                <w:lang w:val="en-AU"/>
              </w:rPr>
            </w:pPr>
            <w:r>
              <w:rPr>
                <w:lang w:val="en-AU"/>
              </w:rPr>
              <w:t>Construction Association such as CIC</w:t>
            </w:r>
          </w:p>
          <w:p w14:paraId="49B4E20C" w14:textId="77777777" w:rsidR="00D43414" w:rsidRPr="002E44EC" w:rsidRDefault="00D43414" w:rsidP="00D43414">
            <w:pPr>
              <w:pStyle w:val="TableTextBullet1"/>
              <w:numPr>
                <w:ilvl w:val="0"/>
                <w:numId w:val="15"/>
              </w:numPr>
              <w:spacing w:line="276" w:lineRule="auto"/>
              <w:ind w:left="450"/>
              <w:jc w:val="left"/>
              <w:rPr>
                <w:lang w:val="en-AU"/>
              </w:rPr>
            </w:pPr>
            <w:r>
              <w:rPr>
                <w:lang w:val="en-AU"/>
              </w:rPr>
              <w:t>Higher Education Institutes / Universities</w:t>
            </w:r>
          </w:p>
          <w:p w14:paraId="3B50C837" w14:textId="77777777" w:rsidR="00D43414" w:rsidRPr="00FD2761" w:rsidRDefault="00D43414" w:rsidP="00D43414">
            <w:pPr>
              <w:pStyle w:val="TableText"/>
              <w:jc w:val="left"/>
              <w:rPr>
                <w:lang w:val="en-AU"/>
              </w:rPr>
            </w:pPr>
          </w:p>
        </w:tc>
      </w:tr>
      <w:tr w:rsidR="00D43414" w:rsidRPr="00FD2761" w14:paraId="43D75A4B" w14:textId="77777777" w:rsidTr="00D04B53">
        <w:tc>
          <w:tcPr>
            <w:tcW w:w="9630" w:type="dxa"/>
            <w:gridSpan w:val="9"/>
            <w:tcBorders>
              <w:top w:val="nil"/>
              <w:left w:val="nil"/>
              <w:right w:val="nil"/>
            </w:tcBorders>
          </w:tcPr>
          <w:p w14:paraId="029C5E39" w14:textId="77777777" w:rsidR="00D43414" w:rsidRPr="00FD2761" w:rsidRDefault="00D43414" w:rsidP="00D43414">
            <w:pPr>
              <w:pStyle w:val="TableText"/>
              <w:jc w:val="left"/>
              <w:rPr>
                <w:lang w:val="en-AU"/>
              </w:rPr>
            </w:pPr>
            <w:r w:rsidRPr="00FD2761">
              <w:rPr>
                <w:b/>
                <w:lang w:val="en-AU"/>
              </w:rPr>
              <w:t xml:space="preserve">Qualification, Experience and Skills </w:t>
            </w:r>
            <w:r w:rsidRPr="00FD2761">
              <w:rPr>
                <w:i/>
                <w:sz w:val="18"/>
                <w:lang w:val="en-AU"/>
              </w:rPr>
              <w:t>(Please provide typical qualification and experience requirements for the position, and not qualifications of the position holder)</w:t>
            </w:r>
          </w:p>
        </w:tc>
      </w:tr>
      <w:tr w:rsidR="00D43414" w:rsidRPr="00FD2761" w14:paraId="067D060E" w14:textId="77777777" w:rsidTr="00D04B53">
        <w:tc>
          <w:tcPr>
            <w:tcW w:w="4815" w:type="dxa"/>
            <w:gridSpan w:val="4"/>
            <w:shd w:val="clear" w:color="auto" w:fill="002060"/>
          </w:tcPr>
          <w:p w14:paraId="37AFC1D2" w14:textId="77777777" w:rsidR="00D43414" w:rsidRPr="00FD2761" w:rsidRDefault="00D43414" w:rsidP="00D43414">
            <w:pPr>
              <w:pStyle w:val="TableText"/>
              <w:jc w:val="center"/>
              <w:rPr>
                <w:b/>
                <w:color w:val="FFFFFF" w:themeColor="background1"/>
                <w:lang w:val="en-AU"/>
              </w:rPr>
            </w:pPr>
            <w:r w:rsidRPr="00FD2761">
              <w:rPr>
                <w:b/>
                <w:color w:val="FFFFFF" w:themeColor="background1"/>
                <w:lang w:val="en-AU"/>
              </w:rPr>
              <w:t>QUALIFICATIONS</w:t>
            </w:r>
          </w:p>
        </w:tc>
        <w:tc>
          <w:tcPr>
            <w:tcW w:w="4815" w:type="dxa"/>
            <w:gridSpan w:val="5"/>
            <w:shd w:val="clear" w:color="auto" w:fill="002060"/>
          </w:tcPr>
          <w:p w14:paraId="6CAB6636" w14:textId="77777777" w:rsidR="00D43414" w:rsidRPr="00FD2761" w:rsidRDefault="00D43414" w:rsidP="00D43414">
            <w:pPr>
              <w:pStyle w:val="TableText"/>
              <w:jc w:val="center"/>
              <w:rPr>
                <w:b/>
                <w:color w:val="FFFFFF" w:themeColor="background1"/>
                <w:lang w:val="en-AU"/>
              </w:rPr>
            </w:pPr>
            <w:r w:rsidRPr="00FD2761">
              <w:rPr>
                <w:b/>
                <w:color w:val="FFFFFF" w:themeColor="background1"/>
                <w:lang w:val="en-AU"/>
              </w:rPr>
              <w:t>EXPERIENCE</w:t>
            </w:r>
          </w:p>
        </w:tc>
      </w:tr>
      <w:tr w:rsidR="00D43414" w:rsidRPr="00FD2761" w14:paraId="781ED51D" w14:textId="77777777" w:rsidTr="00D04B53">
        <w:tc>
          <w:tcPr>
            <w:tcW w:w="4815" w:type="dxa"/>
            <w:gridSpan w:val="4"/>
            <w:tcBorders>
              <w:bottom w:val="single" w:sz="4" w:space="0" w:color="auto"/>
            </w:tcBorders>
          </w:tcPr>
          <w:p w14:paraId="055DF1E0" w14:textId="77777777" w:rsidR="00D43414" w:rsidRDefault="00D43414" w:rsidP="00D43414">
            <w:pPr>
              <w:pStyle w:val="TableTextBullet1"/>
              <w:numPr>
                <w:ilvl w:val="0"/>
                <w:numId w:val="27"/>
              </w:numPr>
              <w:spacing w:line="276" w:lineRule="auto"/>
              <w:ind w:left="227" w:right="227" w:hanging="180"/>
              <w:jc w:val="left"/>
            </w:pPr>
            <w:proofErr w:type="gramStart"/>
            <w:r>
              <w:t>Bachelor</w:t>
            </w:r>
            <w:proofErr w:type="gramEnd"/>
            <w:r>
              <w:t xml:space="preserve"> d</w:t>
            </w:r>
            <w:r w:rsidRPr="00E53B1E">
              <w:t>egree</w:t>
            </w:r>
            <w:r>
              <w:t xml:space="preserve"> with major in HR or related field, Master’s degree is an advantage </w:t>
            </w:r>
          </w:p>
          <w:p w14:paraId="0014C6FE" w14:textId="77777777" w:rsidR="00D43414" w:rsidRPr="009A7FC9" w:rsidRDefault="00D43414" w:rsidP="00D43414">
            <w:pPr>
              <w:pStyle w:val="TableTextBullet1"/>
              <w:rPr>
                <w:lang w:val="en-AU"/>
              </w:rPr>
            </w:pPr>
          </w:p>
        </w:tc>
        <w:tc>
          <w:tcPr>
            <w:tcW w:w="4815" w:type="dxa"/>
            <w:gridSpan w:val="5"/>
            <w:tcBorders>
              <w:bottom w:val="single" w:sz="4" w:space="0" w:color="auto"/>
            </w:tcBorders>
          </w:tcPr>
          <w:p w14:paraId="38229C9F" w14:textId="29BA819B" w:rsidR="00D43414" w:rsidRDefault="00D43414" w:rsidP="00D43414">
            <w:pPr>
              <w:pStyle w:val="TableTextBullet1"/>
              <w:numPr>
                <w:ilvl w:val="0"/>
                <w:numId w:val="27"/>
              </w:numPr>
              <w:spacing w:line="276" w:lineRule="auto"/>
              <w:ind w:left="227" w:right="227" w:hanging="180"/>
              <w:jc w:val="left"/>
            </w:pPr>
            <w:r w:rsidRPr="001D6BCB">
              <w:t xml:space="preserve">Total </w:t>
            </w:r>
            <w:r>
              <w:t>w</w:t>
            </w:r>
            <w:r w:rsidRPr="001D6BCB">
              <w:t xml:space="preserve">ork </w:t>
            </w:r>
            <w:r>
              <w:t>e</w:t>
            </w:r>
            <w:r w:rsidRPr="001D6BCB">
              <w:t xml:space="preserve">xperience: </w:t>
            </w:r>
            <w:r w:rsidR="002E187F">
              <w:t xml:space="preserve">5-8 </w:t>
            </w:r>
            <w:r w:rsidRPr="001D6BCB">
              <w:t>years</w:t>
            </w:r>
            <w:r>
              <w:t xml:space="preserve"> of experience in HR business partnering in MNC organization</w:t>
            </w:r>
          </w:p>
          <w:p w14:paraId="22DF48E5" w14:textId="7AA5CE2B" w:rsidR="00D43414" w:rsidRPr="00E06B91" w:rsidRDefault="00D43414" w:rsidP="00D43414">
            <w:pPr>
              <w:pStyle w:val="TableTextBullet1"/>
              <w:numPr>
                <w:ilvl w:val="0"/>
                <w:numId w:val="27"/>
              </w:numPr>
              <w:spacing w:line="276" w:lineRule="auto"/>
              <w:ind w:left="227" w:right="227" w:hanging="180"/>
              <w:jc w:val="left"/>
            </w:pPr>
            <w:r>
              <w:t xml:space="preserve">Total work experience: </w:t>
            </w:r>
            <w:r w:rsidR="002E187F">
              <w:t>2-3</w:t>
            </w:r>
            <w:r>
              <w:t xml:space="preserve"> years of experience in construction industry   </w:t>
            </w:r>
          </w:p>
          <w:p w14:paraId="6AFC4517" w14:textId="77777777" w:rsidR="00D43414" w:rsidRPr="00E06B91" w:rsidRDefault="00D43414" w:rsidP="00D43414">
            <w:pPr>
              <w:pStyle w:val="TableTextBullet1"/>
              <w:numPr>
                <w:ilvl w:val="0"/>
                <w:numId w:val="27"/>
              </w:numPr>
              <w:spacing w:line="276" w:lineRule="auto"/>
              <w:ind w:left="227" w:right="227" w:hanging="180"/>
              <w:jc w:val="left"/>
            </w:pPr>
            <w:r w:rsidRPr="00E06B91">
              <w:t>Demonstrated skills in developing long-term strategic plans and operational delivery</w:t>
            </w:r>
          </w:p>
          <w:p w14:paraId="6AF383A1" w14:textId="77777777" w:rsidR="00D43414" w:rsidRPr="00E06B91" w:rsidRDefault="00D43414" w:rsidP="00D43414">
            <w:pPr>
              <w:pStyle w:val="TableTextBullet1"/>
              <w:numPr>
                <w:ilvl w:val="0"/>
                <w:numId w:val="27"/>
              </w:numPr>
              <w:spacing w:line="276" w:lineRule="auto"/>
              <w:ind w:left="227" w:right="227" w:hanging="180"/>
              <w:jc w:val="left"/>
            </w:pPr>
            <w:r w:rsidRPr="00E06B91">
              <w:t xml:space="preserve">Strong </w:t>
            </w:r>
            <w:r>
              <w:t>business</w:t>
            </w:r>
            <w:r w:rsidRPr="00E06B91">
              <w:t xml:space="preserve"> acumen</w:t>
            </w:r>
          </w:p>
          <w:p w14:paraId="1B0DB67F" w14:textId="77777777" w:rsidR="00D43414" w:rsidRPr="009A7FC9" w:rsidRDefault="00D43414" w:rsidP="00D43414">
            <w:pPr>
              <w:pStyle w:val="TableTextBullet1"/>
              <w:numPr>
                <w:ilvl w:val="0"/>
                <w:numId w:val="27"/>
              </w:numPr>
              <w:spacing w:line="276" w:lineRule="auto"/>
              <w:ind w:left="227" w:right="227" w:hanging="180"/>
              <w:jc w:val="left"/>
              <w:rPr>
                <w:lang w:val="en-AU"/>
              </w:rPr>
            </w:pPr>
            <w:r w:rsidRPr="00E06B91">
              <w:t xml:space="preserve">Strong </w:t>
            </w:r>
            <w:r>
              <w:t>analytical skill and leadership skill</w:t>
            </w:r>
          </w:p>
        </w:tc>
      </w:tr>
      <w:tr w:rsidR="00D43414" w:rsidRPr="00FD2761" w14:paraId="015880DC" w14:textId="77777777" w:rsidTr="00D04B53">
        <w:trPr>
          <w:trHeight w:val="217"/>
        </w:trPr>
        <w:tc>
          <w:tcPr>
            <w:tcW w:w="9630" w:type="dxa"/>
            <w:gridSpan w:val="9"/>
            <w:tcBorders>
              <w:left w:val="nil"/>
              <w:right w:val="nil"/>
            </w:tcBorders>
            <w:shd w:val="clear" w:color="auto" w:fill="auto"/>
          </w:tcPr>
          <w:p w14:paraId="51E2B577" w14:textId="77777777" w:rsidR="00D43414" w:rsidRPr="00FD2761" w:rsidRDefault="00D43414" w:rsidP="00D43414">
            <w:pPr>
              <w:pStyle w:val="TableText"/>
              <w:contextualSpacing/>
              <w:rPr>
                <w:b/>
                <w:color w:val="FFFFFF" w:themeColor="background1"/>
                <w:lang w:val="en-AU"/>
              </w:rPr>
            </w:pPr>
          </w:p>
        </w:tc>
      </w:tr>
      <w:tr w:rsidR="00D43414" w:rsidRPr="00FD2761" w14:paraId="240C7C85" w14:textId="77777777" w:rsidTr="00D04B53">
        <w:trPr>
          <w:trHeight w:val="405"/>
        </w:trPr>
        <w:tc>
          <w:tcPr>
            <w:tcW w:w="9630" w:type="dxa"/>
            <w:gridSpan w:val="9"/>
            <w:shd w:val="clear" w:color="auto" w:fill="002060"/>
          </w:tcPr>
          <w:p w14:paraId="3B54173E" w14:textId="77777777" w:rsidR="00D43414" w:rsidRPr="00FD2761" w:rsidRDefault="00D43414" w:rsidP="00D43414">
            <w:pPr>
              <w:pStyle w:val="TableText"/>
              <w:contextualSpacing/>
              <w:rPr>
                <w:b/>
                <w:color w:val="FFFFFF" w:themeColor="background1"/>
                <w:lang w:val="en-AU"/>
              </w:rPr>
            </w:pPr>
            <w:r w:rsidRPr="00FD2761">
              <w:rPr>
                <w:b/>
                <w:color w:val="FFFFFF" w:themeColor="background1"/>
                <w:lang w:val="en-AU"/>
              </w:rPr>
              <w:lastRenderedPageBreak/>
              <w:t>BEHAVIOURAL SKILLS</w:t>
            </w:r>
          </w:p>
        </w:tc>
      </w:tr>
      <w:tr w:rsidR="00D43414" w:rsidRPr="00FD2761" w14:paraId="58534A43" w14:textId="77777777" w:rsidTr="00D04B53">
        <w:tc>
          <w:tcPr>
            <w:tcW w:w="9630" w:type="dxa"/>
            <w:gridSpan w:val="9"/>
            <w:tcBorders>
              <w:bottom w:val="single" w:sz="4" w:space="0" w:color="auto"/>
            </w:tcBorders>
            <w:shd w:val="clear" w:color="auto" w:fill="auto"/>
          </w:tcPr>
          <w:p w14:paraId="0E11B4D7" w14:textId="77777777" w:rsidR="00D43414" w:rsidRPr="002E44EC" w:rsidRDefault="00D43414" w:rsidP="00D43414">
            <w:pPr>
              <w:pStyle w:val="TableTextBullet1"/>
              <w:rPr>
                <w:rFonts w:asciiTheme="minorHAnsi" w:hAnsiTheme="minorHAnsi" w:cstheme="minorHAnsi"/>
                <w:lang w:eastAsia="ja-JP"/>
              </w:rPr>
            </w:pPr>
            <w:r w:rsidRPr="00795152">
              <w:rPr>
                <w:rFonts w:asciiTheme="minorHAnsi" w:hAnsiTheme="minorHAnsi" w:cstheme="minorHAnsi"/>
                <w:lang w:eastAsia="ja-JP"/>
              </w:rPr>
              <w:t xml:space="preserve"> </w:t>
            </w:r>
            <w:r>
              <w:rPr>
                <w:color w:val="auto"/>
              </w:rPr>
              <w:t xml:space="preserve"> (Refer to Knowledge: Leadership Capabilities / </w:t>
            </w:r>
            <w:proofErr w:type="spellStart"/>
            <w:r>
              <w:rPr>
                <w:color w:val="auto"/>
              </w:rPr>
              <w:t>Behavioural</w:t>
            </w:r>
            <w:proofErr w:type="spellEnd"/>
            <w:r>
              <w:rPr>
                <w:color w:val="auto"/>
              </w:rPr>
              <w:t xml:space="preserve"> Expectations for the descriptions of </w:t>
            </w:r>
            <w:proofErr w:type="spellStart"/>
            <w:r>
              <w:rPr>
                <w:color w:val="auto"/>
              </w:rPr>
              <w:t>behavioural</w:t>
            </w:r>
            <w:proofErr w:type="spellEnd"/>
            <w:r>
              <w:rPr>
                <w:color w:val="auto"/>
              </w:rPr>
              <w:t xml:space="preserve"> skills for the role)</w:t>
            </w:r>
          </w:p>
        </w:tc>
      </w:tr>
      <w:tr w:rsidR="00D43414" w:rsidRPr="00FD2761" w14:paraId="64A2ABA0" w14:textId="77777777" w:rsidTr="00D04B53">
        <w:tc>
          <w:tcPr>
            <w:tcW w:w="9630" w:type="dxa"/>
            <w:gridSpan w:val="9"/>
            <w:tcBorders>
              <w:top w:val="nil"/>
              <w:left w:val="nil"/>
              <w:right w:val="nil"/>
            </w:tcBorders>
          </w:tcPr>
          <w:p w14:paraId="0E54C1FC" w14:textId="77777777" w:rsidR="00D43414" w:rsidRPr="009A7FC9" w:rsidRDefault="00D43414" w:rsidP="00D43414">
            <w:pPr>
              <w:pStyle w:val="TableText"/>
              <w:pageBreakBefore/>
              <w:jc w:val="left"/>
              <w:rPr>
                <w:i/>
                <w:sz w:val="18"/>
                <w:lang w:val="en-AU"/>
              </w:rPr>
            </w:pPr>
            <w:r w:rsidRPr="00FD2761">
              <w:rPr>
                <w:b/>
                <w:lang w:val="en-AU"/>
              </w:rPr>
              <w:t xml:space="preserve">Key Accountabilities </w:t>
            </w:r>
            <w:r w:rsidRPr="00FD2761">
              <w:rPr>
                <w:i/>
                <w:sz w:val="18"/>
                <w:lang w:val="en-AU"/>
              </w:rPr>
              <w:t>(List all areas of responsibilities, with key tasks and performance metrics defined)</w:t>
            </w:r>
          </w:p>
        </w:tc>
      </w:tr>
      <w:tr w:rsidR="00D43414" w:rsidRPr="00FD2761" w14:paraId="28D77F97" w14:textId="77777777" w:rsidTr="00981EF4">
        <w:tc>
          <w:tcPr>
            <w:tcW w:w="2970" w:type="dxa"/>
            <w:gridSpan w:val="2"/>
            <w:shd w:val="clear" w:color="auto" w:fill="002060"/>
          </w:tcPr>
          <w:p w14:paraId="4F9EF31D" w14:textId="77777777" w:rsidR="00D43414" w:rsidRPr="00FD2761" w:rsidRDefault="00D43414" w:rsidP="00D43414">
            <w:pPr>
              <w:pStyle w:val="TableText"/>
              <w:jc w:val="center"/>
              <w:rPr>
                <w:b/>
                <w:color w:val="FFFFFF" w:themeColor="background1"/>
                <w:lang w:val="en-AU"/>
              </w:rPr>
            </w:pPr>
            <w:r w:rsidRPr="00FD2761">
              <w:rPr>
                <w:b/>
                <w:color w:val="FFFFFF" w:themeColor="background1"/>
                <w:lang w:val="en-AU"/>
              </w:rPr>
              <w:t>KEY ACCOUNTABILITIES</w:t>
            </w:r>
          </w:p>
        </w:tc>
        <w:tc>
          <w:tcPr>
            <w:tcW w:w="6660" w:type="dxa"/>
            <w:gridSpan w:val="7"/>
            <w:tcBorders>
              <w:bottom w:val="single" w:sz="4" w:space="0" w:color="auto"/>
            </w:tcBorders>
            <w:shd w:val="clear" w:color="auto" w:fill="002060"/>
          </w:tcPr>
          <w:p w14:paraId="1FE17F25" w14:textId="77777777" w:rsidR="00D43414" w:rsidRPr="00FD2761" w:rsidRDefault="00D43414" w:rsidP="00D43414">
            <w:pPr>
              <w:pStyle w:val="TableText"/>
              <w:jc w:val="center"/>
              <w:rPr>
                <w:b/>
                <w:color w:val="FFFFFF" w:themeColor="background1"/>
                <w:lang w:val="en-AU"/>
              </w:rPr>
            </w:pPr>
            <w:r w:rsidRPr="00FD2761">
              <w:rPr>
                <w:b/>
                <w:color w:val="FFFFFF" w:themeColor="background1"/>
                <w:lang w:val="en-AU"/>
              </w:rPr>
              <w:t>KEY TASKS &amp; PERFORMANCE INDICATORS</w:t>
            </w:r>
          </w:p>
        </w:tc>
      </w:tr>
      <w:tr w:rsidR="00D43414" w:rsidRPr="00FD2761" w14:paraId="610C4A46" w14:textId="77777777" w:rsidTr="00981EF4">
        <w:tc>
          <w:tcPr>
            <w:tcW w:w="2970" w:type="dxa"/>
            <w:gridSpan w:val="2"/>
            <w:vMerge w:val="restart"/>
            <w:vAlign w:val="center"/>
          </w:tcPr>
          <w:p w14:paraId="6E4692D4" w14:textId="77777777" w:rsidR="00D43414" w:rsidRPr="00FD2761" w:rsidRDefault="00D43414" w:rsidP="00D43414">
            <w:pPr>
              <w:pStyle w:val="TableText"/>
              <w:jc w:val="center"/>
              <w:rPr>
                <w:lang w:val="en-AU"/>
              </w:rPr>
            </w:pPr>
            <w:r>
              <w:rPr>
                <w:rFonts w:asciiTheme="minorHAnsi" w:hAnsiTheme="minorHAnsi" w:cstheme="minorHAnsi"/>
              </w:rPr>
              <w:lastRenderedPageBreak/>
              <w:t>HR Business Partner</w:t>
            </w:r>
          </w:p>
        </w:tc>
        <w:tc>
          <w:tcPr>
            <w:tcW w:w="6660" w:type="dxa"/>
            <w:gridSpan w:val="7"/>
            <w:tcBorders>
              <w:bottom w:val="single" w:sz="4" w:space="0" w:color="auto"/>
            </w:tcBorders>
          </w:tcPr>
          <w:p w14:paraId="247BBA17" w14:textId="77777777" w:rsidR="00D43414" w:rsidRPr="00FD2761" w:rsidRDefault="00D43414" w:rsidP="00D43414">
            <w:pPr>
              <w:pStyle w:val="TableText"/>
              <w:jc w:val="left"/>
              <w:rPr>
                <w:b/>
                <w:i/>
                <w:sz w:val="18"/>
                <w:lang w:val="en-AU"/>
              </w:rPr>
            </w:pPr>
            <w:r w:rsidRPr="00FD2761">
              <w:rPr>
                <w:b/>
                <w:i/>
                <w:sz w:val="18"/>
                <w:lang w:val="en-AU"/>
              </w:rPr>
              <w:t>Tasks:</w:t>
            </w:r>
          </w:p>
          <w:p w14:paraId="399ECD90" w14:textId="0389C7A1" w:rsidR="00D43414" w:rsidRPr="00185D67" w:rsidRDefault="002E187F" w:rsidP="00D43414">
            <w:pPr>
              <w:pStyle w:val="ListParagraph"/>
              <w:numPr>
                <w:ilvl w:val="0"/>
                <w:numId w:val="31"/>
              </w:numPr>
              <w:rPr>
                <w:rFonts w:eastAsia="Times New Roman" w:cs="Calibri"/>
                <w:sz w:val="20"/>
                <w:szCs w:val="20"/>
              </w:rPr>
            </w:pPr>
            <w:r>
              <w:rPr>
                <w:rFonts w:eastAsia="Times New Roman"/>
                <w:sz w:val="20"/>
                <w:szCs w:val="20"/>
              </w:rPr>
              <w:t>Assist to d</w:t>
            </w:r>
            <w:r w:rsidR="00D43414" w:rsidRPr="00185D67">
              <w:rPr>
                <w:rFonts w:eastAsia="Times New Roman"/>
                <w:sz w:val="20"/>
                <w:szCs w:val="20"/>
              </w:rPr>
              <w:t>evelop strategy and plan in changing the traditional HR role to Business Partner role and to get project leaders buy-in to extend the HR involvement in the business</w:t>
            </w:r>
          </w:p>
          <w:p w14:paraId="1C40D28C" w14:textId="7E5AD4E9" w:rsidR="00D43414" w:rsidRDefault="002E187F" w:rsidP="00D43414">
            <w:pPr>
              <w:pStyle w:val="ListParagraph"/>
              <w:numPr>
                <w:ilvl w:val="0"/>
                <w:numId w:val="31"/>
              </w:numPr>
              <w:rPr>
                <w:rFonts w:eastAsia="Times New Roman"/>
                <w:sz w:val="20"/>
                <w:szCs w:val="20"/>
              </w:rPr>
            </w:pPr>
            <w:r>
              <w:rPr>
                <w:rFonts w:eastAsia="Times New Roman"/>
                <w:sz w:val="20"/>
                <w:szCs w:val="20"/>
              </w:rPr>
              <w:t>Assist to d</w:t>
            </w:r>
            <w:r w:rsidR="00D43414" w:rsidRPr="00185D67">
              <w:rPr>
                <w:rFonts w:eastAsia="Times New Roman"/>
                <w:sz w:val="20"/>
                <w:szCs w:val="20"/>
              </w:rPr>
              <w:t xml:space="preserve">evelop the </w:t>
            </w:r>
            <w:r w:rsidR="00D43414">
              <w:rPr>
                <w:rFonts w:eastAsia="Times New Roman"/>
                <w:sz w:val="20"/>
                <w:szCs w:val="20"/>
              </w:rPr>
              <w:t xml:space="preserve">annually </w:t>
            </w:r>
            <w:r w:rsidR="00D43414" w:rsidRPr="00185D67">
              <w:rPr>
                <w:rFonts w:eastAsia="Times New Roman"/>
                <w:sz w:val="20"/>
                <w:szCs w:val="20"/>
              </w:rPr>
              <w:t>HR initiatives for HR Business Partner team to add value to the business from Resources Planning, Talent Acquisition, Resources Deployment, Staff Morale as well as Talent Management</w:t>
            </w:r>
          </w:p>
          <w:p w14:paraId="32E71590" w14:textId="77777777" w:rsidR="00D43414" w:rsidRPr="00185D67" w:rsidRDefault="00D43414" w:rsidP="00D43414">
            <w:pPr>
              <w:pStyle w:val="ListParagraph"/>
              <w:numPr>
                <w:ilvl w:val="0"/>
                <w:numId w:val="31"/>
              </w:numPr>
              <w:rPr>
                <w:rFonts w:eastAsia="Times New Roman"/>
                <w:sz w:val="20"/>
                <w:szCs w:val="20"/>
              </w:rPr>
            </w:pPr>
            <w:r w:rsidRPr="00185D67">
              <w:rPr>
                <w:rFonts w:eastAsia="Times New Roman"/>
                <w:sz w:val="20"/>
                <w:szCs w:val="20"/>
              </w:rPr>
              <w:t xml:space="preserve">Analyzes trends and metrics in </w:t>
            </w:r>
            <w:r>
              <w:rPr>
                <w:rFonts w:eastAsia="Times New Roman"/>
                <w:sz w:val="20"/>
                <w:szCs w:val="20"/>
              </w:rPr>
              <w:t xml:space="preserve">providing HR insights and </w:t>
            </w:r>
            <w:r w:rsidRPr="00185D67">
              <w:rPr>
                <w:rFonts w:eastAsia="Times New Roman"/>
                <w:sz w:val="20"/>
                <w:szCs w:val="20"/>
              </w:rPr>
              <w:t>developing solutions and programs to assist projects in coping with business challenges</w:t>
            </w:r>
          </w:p>
          <w:p w14:paraId="66330FC0"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Participant in Project Progress Meeting / Resources Meeting once a month and project activities occasionally for engaging with project people</w:t>
            </w:r>
          </w:p>
          <w:p w14:paraId="4FF01BCE" w14:textId="77777777" w:rsidR="00D43414" w:rsidRPr="001A3C0B" w:rsidRDefault="00D43414" w:rsidP="00D43414">
            <w:pPr>
              <w:pStyle w:val="ListParagraph"/>
              <w:numPr>
                <w:ilvl w:val="0"/>
                <w:numId w:val="31"/>
              </w:numPr>
              <w:rPr>
                <w:rFonts w:eastAsia="Times New Roman"/>
                <w:sz w:val="20"/>
                <w:szCs w:val="20"/>
              </w:rPr>
            </w:pPr>
            <w:r w:rsidRPr="001A3C0B">
              <w:rPr>
                <w:rFonts w:eastAsia="Times New Roman"/>
                <w:sz w:val="20"/>
                <w:szCs w:val="20"/>
              </w:rPr>
              <w:t xml:space="preserve">Proactively manage and resolves employee relations issues </w:t>
            </w:r>
            <w:proofErr w:type="gramStart"/>
            <w:r w:rsidRPr="001A3C0B">
              <w:rPr>
                <w:rFonts w:eastAsia="Times New Roman"/>
                <w:sz w:val="20"/>
                <w:szCs w:val="20"/>
              </w:rPr>
              <w:t>so as to</w:t>
            </w:r>
            <w:proofErr w:type="gramEnd"/>
            <w:r w:rsidRPr="001A3C0B">
              <w:rPr>
                <w:rFonts w:eastAsia="Times New Roman"/>
                <w:sz w:val="20"/>
                <w:szCs w:val="20"/>
              </w:rPr>
              <w:t xml:space="preserve"> improve the employee relations as well as staff retention</w:t>
            </w:r>
          </w:p>
          <w:p w14:paraId="49678C9F" w14:textId="77777777" w:rsidR="00D43414" w:rsidRPr="001A3C0B" w:rsidRDefault="00D43414" w:rsidP="00D43414">
            <w:pPr>
              <w:pStyle w:val="ListParagraph"/>
              <w:numPr>
                <w:ilvl w:val="0"/>
                <w:numId w:val="31"/>
              </w:numPr>
              <w:rPr>
                <w:rFonts w:eastAsia="Times New Roman"/>
                <w:sz w:val="20"/>
                <w:szCs w:val="20"/>
              </w:rPr>
            </w:pPr>
            <w:r w:rsidRPr="001A3C0B">
              <w:rPr>
                <w:rFonts w:eastAsia="Times New Roman"/>
                <w:sz w:val="20"/>
                <w:szCs w:val="20"/>
              </w:rPr>
              <w:t>Provide guidance and advice to project supervisors or management in staff performance management</w:t>
            </w:r>
          </w:p>
          <w:p w14:paraId="248A80FC" w14:textId="330040AA" w:rsidR="00D43414" w:rsidRPr="001A3C0B" w:rsidRDefault="002E187F" w:rsidP="00D43414">
            <w:pPr>
              <w:pStyle w:val="ListParagraph"/>
              <w:numPr>
                <w:ilvl w:val="0"/>
                <w:numId w:val="31"/>
              </w:numPr>
              <w:rPr>
                <w:rFonts w:eastAsia="Times New Roman"/>
                <w:sz w:val="20"/>
                <w:szCs w:val="20"/>
              </w:rPr>
            </w:pPr>
            <w:r>
              <w:rPr>
                <w:rFonts w:eastAsia="Times New Roman"/>
                <w:sz w:val="20"/>
                <w:szCs w:val="20"/>
              </w:rPr>
              <w:t>Take part to r</w:t>
            </w:r>
            <w:r w:rsidR="00D43414" w:rsidRPr="001A3C0B">
              <w:rPr>
                <w:rFonts w:eastAsia="Times New Roman"/>
                <w:sz w:val="20"/>
                <w:szCs w:val="20"/>
              </w:rPr>
              <w:t>eview the staff performance with management in the annual exercise and to ensure reward for performance</w:t>
            </w:r>
          </w:p>
          <w:p w14:paraId="7083197D" w14:textId="77777777" w:rsidR="00D43414" w:rsidRPr="001A3C0B" w:rsidRDefault="00D43414" w:rsidP="00D43414">
            <w:pPr>
              <w:pStyle w:val="ListParagraph"/>
              <w:numPr>
                <w:ilvl w:val="0"/>
                <w:numId w:val="31"/>
              </w:numPr>
              <w:rPr>
                <w:rFonts w:eastAsia="Times New Roman"/>
                <w:sz w:val="20"/>
                <w:szCs w:val="20"/>
              </w:rPr>
            </w:pPr>
            <w:r>
              <w:rPr>
                <w:rFonts w:eastAsia="Times New Roman"/>
                <w:sz w:val="20"/>
                <w:szCs w:val="20"/>
              </w:rPr>
              <w:t>Provide guidance to HR BP team to e</w:t>
            </w:r>
            <w:r w:rsidRPr="001A3C0B">
              <w:rPr>
                <w:rFonts w:eastAsia="Times New Roman"/>
                <w:sz w:val="20"/>
                <w:szCs w:val="20"/>
              </w:rPr>
              <w:t>nsure the execution of poor performer management in projects</w:t>
            </w:r>
            <w:r>
              <w:rPr>
                <w:rFonts w:eastAsia="Times New Roman"/>
                <w:sz w:val="20"/>
                <w:szCs w:val="20"/>
              </w:rPr>
              <w:t xml:space="preserve"> by working with project leaders to identify training needs, improvement plan or replacement with demobilizing staff with high performance</w:t>
            </w:r>
          </w:p>
          <w:p w14:paraId="7075B75C"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Handling all cases of staff disciplinary action, summarily dismissal, termination due to poor performance, staff deceased and staff issue investigation</w:t>
            </w:r>
          </w:p>
          <w:p w14:paraId="6F083470" w14:textId="23E614FB" w:rsidR="00D43414" w:rsidRPr="001A3C0B" w:rsidRDefault="002E187F" w:rsidP="00D43414">
            <w:pPr>
              <w:pStyle w:val="ListParagraph"/>
              <w:numPr>
                <w:ilvl w:val="0"/>
                <w:numId w:val="31"/>
              </w:numPr>
              <w:rPr>
                <w:rFonts w:eastAsia="Times New Roman"/>
                <w:sz w:val="20"/>
                <w:szCs w:val="20"/>
              </w:rPr>
            </w:pPr>
            <w:r>
              <w:rPr>
                <w:rFonts w:eastAsia="Times New Roman"/>
                <w:sz w:val="20"/>
                <w:szCs w:val="20"/>
              </w:rPr>
              <w:t xml:space="preserve">Work with </w:t>
            </w:r>
            <w:r w:rsidR="00D43414" w:rsidRPr="001A3C0B">
              <w:rPr>
                <w:rFonts w:eastAsia="Times New Roman"/>
                <w:sz w:val="20"/>
                <w:szCs w:val="20"/>
              </w:rPr>
              <w:t xml:space="preserve">the Business Partner team to ensure the day-to-day HR activities are complying with the HK </w:t>
            </w:r>
            <w:proofErr w:type="spellStart"/>
            <w:r w:rsidR="00D43414" w:rsidRPr="001A3C0B">
              <w:rPr>
                <w:rFonts w:eastAsia="Times New Roman"/>
                <w:sz w:val="20"/>
                <w:szCs w:val="20"/>
              </w:rPr>
              <w:t>labour</w:t>
            </w:r>
            <w:proofErr w:type="spellEnd"/>
            <w:r w:rsidR="00D43414" w:rsidRPr="001A3C0B">
              <w:rPr>
                <w:rFonts w:eastAsia="Times New Roman"/>
                <w:sz w:val="20"/>
                <w:szCs w:val="20"/>
              </w:rPr>
              <w:t xml:space="preserve"> law and company procedures as well as aligning with the business objectives</w:t>
            </w:r>
          </w:p>
          <w:p w14:paraId="28D09BCF" w14:textId="77777777" w:rsidR="00D43414" w:rsidRPr="001A3C0B" w:rsidRDefault="00D43414" w:rsidP="00D43414">
            <w:pPr>
              <w:pStyle w:val="ListParagraph"/>
              <w:numPr>
                <w:ilvl w:val="0"/>
                <w:numId w:val="31"/>
              </w:numPr>
              <w:rPr>
                <w:rFonts w:eastAsia="Times New Roman"/>
                <w:sz w:val="20"/>
                <w:szCs w:val="20"/>
              </w:rPr>
            </w:pPr>
            <w:r w:rsidRPr="001A3C0B">
              <w:rPr>
                <w:rFonts w:eastAsia="Times New Roman"/>
                <w:sz w:val="20"/>
                <w:szCs w:val="20"/>
              </w:rPr>
              <w:t>Identify the potential risks / problems from day-to-day business requests and to provide HR advice in order to ensure all the HR actions are fair, justified and contributing to the benefit of the business</w:t>
            </w:r>
          </w:p>
          <w:p w14:paraId="65F6160F"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 xml:space="preserve">Review the current internal procedures / incentives scheme from time to time as per business needs and work with relevant parties such as C&amp;B team, Insurance team for implementation, example of previous exercises </w:t>
            </w:r>
            <w:proofErr w:type="gramStart"/>
            <w:r>
              <w:rPr>
                <w:rFonts w:eastAsia="Times New Roman"/>
                <w:sz w:val="20"/>
                <w:szCs w:val="20"/>
              </w:rPr>
              <w:t>are</w:t>
            </w:r>
            <w:proofErr w:type="gramEnd"/>
            <w:r>
              <w:rPr>
                <w:rFonts w:eastAsia="Times New Roman"/>
                <w:sz w:val="20"/>
                <w:szCs w:val="20"/>
              </w:rPr>
              <w:t xml:space="preserve"> Chartership Reward Program, TA Program, EC Submission Process </w:t>
            </w:r>
            <w:proofErr w:type="spellStart"/>
            <w:r>
              <w:rPr>
                <w:rFonts w:eastAsia="Times New Roman"/>
                <w:sz w:val="20"/>
                <w:szCs w:val="20"/>
              </w:rPr>
              <w:t>etc</w:t>
            </w:r>
            <w:proofErr w:type="spellEnd"/>
          </w:p>
          <w:p w14:paraId="2CB930B1"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Participate in complicated staff EC case</w:t>
            </w:r>
          </w:p>
          <w:p w14:paraId="578DB7B6" w14:textId="77777777" w:rsidR="00D43414" w:rsidRDefault="00D43414" w:rsidP="00D43414">
            <w:pPr>
              <w:pStyle w:val="ListParagraph"/>
              <w:numPr>
                <w:ilvl w:val="0"/>
                <w:numId w:val="31"/>
              </w:numPr>
              <w:rPr>
                <w:rFonts w:eastAsia="Times New Roman"/>
                <w:sz w:val="20"/>
                <w:szCs w:val="20"/>
              </w:rPr>
            </w:pPr>
            <w:r w:rsidRPr="001A3C0B">
              <w:rPr>
                <w:rFonts w:eastAsia="Times New Roman"/>
                <w:sz w:val="20"/>
                <w:szCs w:val="20"/>
              </w:rPr>
              <w:t xml:space="preserve">Implement </w:t>
            </w:r>
            <w:r>
              <w:rPr>
                <w:rFonts w:eastAsia="Times New Roman"/>
                <w:sz w:val="20"/>
                <w:szCs w:val="20"/>
              </w:rPr>
              <w:t>CIMIC / CPB</w:t>
            </w:r>
            <w:r w:rsidRPr="001A3C0B">
              <w:rPr>
                <w:rFonts w:eastAsia="Times New Roman"/>
                <w:sz w:val="20"/>
                <w:szCs w:val="20"/>
              </w:rPr>
              <w:t xml:space="preserve"> HR initiatives and monitor the progress</w:t>
            </w:r>
          </w:p>
          <w:p w14:paraId="72CDB0E8"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Facilitate and monitor the CIMIC staff engagement activities on site and keep track the progress</w:t>
            </w:r>
          </w:p>
          <w:p w14:paraId="5808B4C8" w14:textId="77777777" w:rsidR="00D43414" w:rsidRPr="00186C2A" w:rsidRDefault="00D43414" w:rsidP="00D43414">
            <w:pPr>
              <w:pStyle w:val="ListParagraph"/>
              <w:numPr>
                <w:ilvl w:val="0"/>
                <w:numId w:val="31"/>
              </w:numPr>
              <w:rPr>
                <w:rFonts w:eastAsia="Times New Roman"/>
                <w:sz w:val="20"/>
                <w:szCs w:val="20"/>
              </w:rPr>
            </w:pPr>
            <w:r>
              <w:rPr>
                <w:rFonts w:eastAsia="Times New Roman"/>
                <w:sz w:val="20"/>
                <w:szCs w:val="20"/>
              </w:rPr>
              <w:t>Coordinate with other BUs to collect the CIMIC surveys required data for system upload and generate survey result report on quarterly basis</w:t>
            </w:r>
          </w:p>
        </w:tc>
      </w:tr>
      <w:tr w:rsidR="00D43414" w:rsidRPr="00FD2761" w14:paraId="6DAE0C76" w14:textId="77777777" w:rsidTr="00981EF4">
        <w:tc>
          <w:tcPr>
            <w:tcW w:w="2970" w:type="dxa"/>
            <w:gridSpan w:val="2"/>
            <w:vMerge/>
            <w:tcBorders>
              <w:right w:val="single" w:sz="4" w:space="0" w:color="auto"/>
            </w:tcBorders>
            <w:vAlign w:val="center"/>
          </w:tcPr>
          <w:p w14:paraId="2F8A55AB" w14:textId="77777777" w:rsidR="00D43414" w:rsidRDefault="00D43414" w:rsidP="00D43414">
            <w:pPr>
              <w:pStyle w:val="TableText"/>
              <w:jc w:val="center"/>
              <w:rPr>
                <w:rFonts w:asciiTheme="minorHAnsi" w:hAnsiTheme="minorHAnsi" w:cstheme="minorHAnsi"/>
              </w:rPr>
            </w:pPr>
          </w:p>
        </w:tc>
        <w:tc>
          <w:tcPr>
            <w:tcW w:w="6660" w:type="dxa"/>
            <w:gridSpan w:val="7"/>
            <w:tcBorders>
              <w:top w:val="single" w:sz="4" w:space="0" w:color="auto"/>
              <w:left w:val="single" w:sz="4" w:space="0" w:color="auto"/>
              <w:bottom w:val="single" w:sz="4" w:space="0" w:color="auto"/>
              <w:right w:val="single" w:sz="4" w:space="0" w:color="auto"/>
            </w:tcBorders>
          </w:tcPr>
          <w:p w14:paraId="69054CB9"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Act as System Champion for:</w:t>
            </w:r>
          </w:p>
          <w:p w14:paraId="0B5D399D" w14:textId="77777777" w:rsidR="00D43414" w:rsidRPr="00186C2A" w:rsidRDefault="00D43414" w:rsidP="00D43414">
            <w:pPr>
              <w:pStyle w:val="ListParagraph"/>
              <w:numPr>
                <w:ilvl w:val="1"/>
                <w:numId w:val="31"/>
              </w:numPr>
              <w:rPr>
                <w:rFonts w:eastAsia="Times New Roman"/>
                <w:sz w:val="20"/>
                <w:szCs w:val="20"/>
              </w:rPr>
            </w:pPr>
            <w:r>
              <w:rPr>
                <w:rFonts w:eastAsia="Times New Roman"/>
                <w:sz w:val="20"/>
                <w:szCs w:val="20"/>
              </w:rPr>
              <w:t xml:space="preserve">Exit Interview system for Asia – one of the </w:t>
            </w:r>
            <w:proofErr w:type="gramStart"/>
            <w:r>
              <w:rPr>
                <w:rFonts w:eastAsia="Times New Roman"/>
                <w:sz w:val="20"/>
                <w:szCs w:val="20"/>
              </w:rPr>
              <w:t>module</w:t>
            </w:r>
            <w:proofErr w:type="gramEnd"/>
            <w:r>
              <w:rPr>
                <w:rFonts w:eastAsia="Times New Roman"/>
                <w:sz w:val="20"/>
                <w:szCs w:val="20"/>
              </w:rPr>
              <w:t xml:space="preserve"> in HRIS</w:t>
            </w:r>
          </w:p>
          <w:p w14:paraId="1277FECD" w14:textId="77777777" w:rsidR="00D43414" w:rsidRDefault="00D43414" w:rsidP="00D43414">
            <w:pPr>
              <w:pStyle w:val="ListParagraph"/>
              <w:numPr>
                <w:ilvl w:val="1"/>
                <w:numId w:val="31"/>
              </w:numPr>
              <w:rPr>
                <w:rFonts w:eastAsia="Times New Roman"/>
                <w:sz w:val="20"/>
                <w:szCs w:val="20"/>
              </w:rPr>
            </w:pPr>
            <w:r>
              <w:rPr>
                <w:rFonts w:eastAsia="Times New Roman"/>
                <w:sz w:val="20"/>
                <w:szCs w:val="20"/>
              </w:rPr>
              <w:t xml:space="preserve">On-boarding Survey for 3-month and 12-month staff for Asia – </w:t>
            </w:r>
            <w:proofErr w:type="spellStart"/>
            <w:r>
              <w:rPr>
                <w:rFonts w:eastAsia="Times New Roman"/>
                <w:sz w:val="20"/>
                <w:szCs w:val="20"/>
              </w:rPr>
              <w:t>CultureAmp</w:t>
            </w:r>
            <w:proofErr w:type="spellEnd"/>
            <w:r>
              <w:rPr>
                <w:rFonts w:eastAsia="Times New Roman"/>
                <w:sz w:val="20"/>
                <w:szCs w:val="20"/>
              </w:rPr>
              <w:t xml:space="preserve"> system (from CIMIC)</w:t>
            </w:r>
          </w:p>
          <w:p w14:paraId="2076ABE2" w14:textId="77777777" w:rsidR="00D43414" w:rsidRPr="002D1E27" w:rsidRDefault="00D43414" w:rsidP="00D43414">
            <w:pPr>
              <w:pStyle w:val="ListParagraph"/>
              <w:numPr>
                <w:ilvl w:val="1"/>
                <w:numId w:val="31"/>
              </w:numPr>
              <w:rPr>
                <w:sz w:val="18"/>
                <w:lang w:val="en-AU"/>
              </w:rPr>
            </w:pPr>
            <w:r>
              <w:rPr>
                <w:rFonts w:eastAsia="Times New Roman"/>
                <w:sz w:val="20"/>
                <w:szCs w:val="20"/>
              </w:rPr>
              <w:t xml:space="preserve">Exit Survey for Asia – </w:t>
            </w:r>
            <w:proofErr w:type="spellStart"/>
            <w:r>
              <w:rPr>
                <w:rFonts w:eastAsia="Times New Roman"/>
                <w:sz w:val="20"/>
                <w:szCs w:val="20"/>
              </w:rPr>
              <w:t>CultureAmp</w:t>
            </w:r>
            <w:proofErr w:type="spellEnd"/>
            <w:r>
              <w:rPr>
                <w:rFonts w:eastAsia="Times New Roman"/>
                <w:sz w:val="20"/>
                <w:szCs w:val="20"/>
              </w:rPr>
              <w:t xml:space="preserve"> system (from CIMIC)</w:t>
            </w:r>
          </w:p>
          <w:p w14:paraId="03ACB36E" w14:textId="77777777" w:rsidR="00D43414" w:rsidRPr="00FD2761" w:rsidRDefault="00D43414" w:rsidP="00D43414">
            <w:pPr>
              <w:pStyle w:val="TableText"/>
              <w:spacing w:before="240"/>
              <w:jc w:val="left"/>
              <w:rPr>
                <w:b/>
                <w:i/>
                <w:sz w:val="18"/>
                <w:lang w:val="en-AU"/>
              </w:rPr>
            </w:pPr>
            <w:r w:rsidRPr="00FD2761">
              <w:rPr>
                <w:b/>
                <w:i/>
                <w:sz w:val="18"/>
                <w:lang w:val="en-AU"/>
              </w:rPr>
              <w:t>Performance Indicators:</w:t>
            </w:r>
          </w:p>
          <w:p w14:paraId="136C2A87" w14:textId="77777777" w:rsidR="00D43414" w:rsidRPr="00EC7677" w:rsidRDefault="00D43414" w:rsidP="00D43414">
            <w:pPr>
              <w:pStyle w:val="TableText"/>
              <w:numPr>
                <w:ilvl w:val="0"/>
                <w:numId w:val="32"/>
              </w:numPr>
              <w:spacing w:before="0"/>
              <w:jc w:val="left"/>
              <w:rPr>
                <w:lang w:val="en-AU"/>
              </w:rPr>
            </w:pPr>
            <w:r>
              <w:rPr>
                <w:rFonts w:ascii="Calibri" w:eastAsia="Times New Roman" w:hAnsi="Calibri" w:cs="Times New Roman"/>
                <w:b/>
                <w:bCs w:val="0"/>
                <w:color w:val="auto"/>
                <w:szCs w:val="20"/>
              </w:rPr>
              <w:t xml:space="preserve">KPI – Turnover rate </w:t>
            </w:r>
          </w:p>
          <w:p w14:paraId="37A82CEC" w14:textId="77777777" w:rsidR="00D43414" w:rsidRPr="00EC7677" w:rsidRDefault="00D43414" w:rsidP="00D43414">
            <w:pPr>
              <w:pStyle w:val="TableText"/>
              <w:numPr>
                <w:ilvl w:val="0"/>
                <w:numId w:val="32"/>
              </w:numPr>
              <w:spacing w:before="0"/>
              <w:jc w:val="left"/>
              <w:rPr>
                <w:lang w:val="en-AU"/>
              </w:rPr>
            </w:pPr>
            <w:r>
              <w:rPr>
                <w:rFonts w:ascii="Calibri" w:eastAsia="Times New Roman" w:hAnsi="Calibri" w:cs="Times New Roman"/>
                <w:b/>
                <w:bCs w:val="0"/>
                <w:color w:val="auto"/>
                <w:szCs w:val="20"/>
              </w:rPr>
              <w:t>HR Analytics</w:t>
            </w:r>
          </w:p>
          <w:p w14:paraId="49D03632" w14:textId="77777777" w:rsidR="00D43414" w:rsidRPr="006B1E65" w:rsidRDefault="00D43414" w:rsidP="00D43414">
            <w:pPr>
              <w:pStyle w:val="TableText"/>
              <w:numPr>
                <w:ilvl w:val="0"/>
                <w:numId w:val="32"/>
              </w:numPr>
              <w:spacing w:before="0"/>
              <w:jc w:val="left"/>
              <w:rPr>
                <w:lang w:val="en-AU"/>
              </w:rPr>
            </w:pPr>
            <w:r>
              <w:rPr>
                <w:rFonts w:ascii="Calibri" w:eastAsia="Times New Roman" w:hAnsi="Calibri" w:cs="Times New Roman"/>
                <w:b/>
                <w:bCs w:val="0"/>
                <w:color w:val="auto"/>
                <w:szCs w:val="20"/>
              </w:rPr>
              <w:t>On-site HR Consultation Day Analysis</w:t>
            </w:r>
          </w:p>
          <w:p w14:paraId="53BBFB8C" w14:textId="77777777" w:rsidR="00D43414" w:rsidRPr="006B1E65" w:rsidRDefault="00D43414" w:rsidP="00D43414">
            <w:pPr>
              <w:pStyle w:val="TableText"/>
              <w:numPr>
                <w:ilvl w:val="0"/>
                <w:numId w:val="32"/>
              </w:numPr>
              <w:spacing w:before="0"/>
              <w:jc w:val="left"/>
              <w:rPr>
                <w:lang w:val="en-AU"/>
              </w:rPr>
            </w:pPr>
            <w:r>
              <w:rPr>
                <w:rFonts w:ascii="Calibri" w:eastAsia="Times New Roman" w:hAnsi="Calibri" w:cs="Times New Roman"/>
                <w:b/>
                <w:bCs w:val="0"/>
                <w:color w:val="auto"/>
                <w:szCs w:val="20"/>
              </w:rPr>
              <w:t>Internal Clients feedback on HR BPs Services</w:t>
            </w:r>
          </w:p>
        </w:tc>
      </w:tr>
      <w:tr w:rsidR="00D43414" w:rsidRPr="00FD2761" w14:paraId="3339BB0E" w14:textId="77777777" w:rsidTr="00FD32A2">
        <w:tc>
          <w:tcPr>
            <w:tcW w:w="2970" w:type="dxa"/>
            <w:gridSpan w:val="2"/>
            <w:vAlign w:val="center"/>
          </w:tcPr>
          <w:p w14:paraId="49210C91" w14:textId="77777777" w:rsidR="00D43414" w:rsidRPr="00FD2761" w:rsidRDefault="00D43414" w:rsidP="00D43414">
            <w:pPr>
              <w:pStyle w:val="TableText"/>
              <w:jc w:val="center"/>
              <w:rPr>
                <w:lang w:val="en-AU"/>
              </w:rPr>
            </w:pPr>
            <w:r>
              <w:rPr>
                <w:rFonts w:asciiTheme="minorHAnsi" w:hAnsiTheme="minorHAnsi"/>
              </w:rPr>
              <w:lastRenderedPageBreak/>
              <w:t>Recruitment &amp; Resourcing Lead</w:t>
            </w:r>
          </w:p>
        </w:tc>
        <w:tc>
          <w:tcPr>
            <w:tcW w:w="6660" w:type="dxa"/>
            <w:gridSpan w:val="7"/>
            <w:tcBorders>
              <w:top w:val="single" w:sz="4" w:space="0" w:color="auto"/>
            </w:tcBorders>
          </w:tcPr>
          <w:p w14:paraId="13EC00B4" w14:textId="77777777" w:rsidR="00D43414" w:rsidRDefault="00D43414" w:rsidP="00D43414">
            <w:pPr>
              <w:pStyle w:val="TableText"/>
              <w:jc w:val="left"/>
              <w:rPr>
                <w:b/>
                <w:i/>
                <w:sz w:val="18"/>
                <w:lang w:val="en-AU"/>
              </w:rPr>
            </w:pPr>
            <w:r w:rsidRPr="00FD2761">
              <w:rPr>
                <w:b/>
                <w:i/>
                <w:sz w:val="18"/>
                <w:lang w:val="en-AU"/>
              </w:rPr>
              <w:t>Tasks:</w:t>
            </w:r>
          </w:p>
          <w:p w14:paraId="5FE3ADB0" w14:textId="77777777" w:rsidR="00D43414" w:rsidRDefault="00D43414" w:rsidP="00D43414">
            <w:pPr>
              <w:pStyle w:val="ListParagraph"/>
              <w:numPr>
                <w:ilvl w:val="0"/>
                <w:numId w:val="31"/>
              </w:numPr>
              <w:rPr>
                <w:rFonts w:eastAsia="Times New Roman"/>
                <w:sz w:val="20"/>
                <w:szCs w:val="20"/>
              </w:rPr>
            </w:pPr>
            <w:r w:rsidRPr="001A3C0B">
              <w:rPr>
                <w:rFonts w:eastAsia="Times New Roman"/>
                <w:sz w:val="20"/>
                <w:szCs w:val="20"/>
              </w:rPr>
              <w:t xml:space="preserve">Develop </w:t>
            </w:r>
            <w:r>
              <w:rPr>
                <w:rFonts w:eastAsia="Times New Roman"/>
                <w:sz w:val="20"/>
                <w:szCs w:val="20"/>
              </w:rPr>
              <w:t xml:space="preserve">and maintain </w:t>
            </w:r>
            <w:proofErr w:type="gramStart"/>
            <w:r>
              <w:rPr>
                <w:rFonts w:eastAsia="Times New Roman"/>
                <w:sz w:val="20"/>
                <w:szCs w:val="20"/>
              </w:rPr>
              <w:t>up-to-date</w:t>
            </w:r>
            <w:proofErr w:type="gramEnd"/>
            <w:r>
              <w:rPr>
                <w:rFonts w:eastAsia="Times New Roman"/>
                <w:sz w:val="20"/>
                <w:szCs w:val="20"/>
              </w:rPr>
              <w:t xml:space="preserve"> </w:t>
            </w:r>
            <w:r w:rsidRPr="001A3C0B">
              <w:rPr>
                <w:rFonts w:eastAsia="Times New Roman"/>
                <w:sz w:val="20"/>
                <w:szCs w:val="20"/>
              </w:rPr>
              <w:t>the recruitment guidelines and procedures for Asia</w:t>
            </w:r>
            <w:r>
              <w:rPr>
                <w:rFonts w:eastAsia="Times New Roman"/>
                <w:sz w:val="20"/>
                <w:szCs w:val="20"/>
              </w:rPr>
              <w:t xml:space="preserve"> and to ensure compliance within Asia Recruitment function</w:t>
            </w:r>
          </w:p>
          <w:p w14:paraId="3C8B30E6"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Review talent attraction procedures from time to time and bring in AI or new recruitment tools in order to streamline the process for Asia</w:t>
            </w:r>
          </w:p>
          <w:p w14:paraId="42DFB9FA"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Prepare and analyze the Recruitment &amp; Resourcing Dashboard for HK to monitor the HK recruitment and resourcing function effectiveness and consolidate other BUs’ R&amp;R Dashboard for management review</w:t>
            </w:r>
          </w:p>
          <w:p w14:paraId="1BEE7E2B" w14:textId="77777777" w:rsidR="00D43414" w:rsidRPr="00584AC2" w:rsidRDefault="00D43414" w:rsidP="00D43414">
            <w:pPr>
              <w:pStyle w:val="ListParagraph"/>
              <w:numPr>
                <w:ilvl w:val="0"/>
                <w:numId w:val="31"/>
              </w:numPr>
              <w:rPr>
                <w:rFonts w:eastAsia="Times New Roman"/>
                <w:sz w:val="20"/>
                <w:szCs w:val="20"/>
              </w:rPr>
            </w:pPr>
            <w:r w:rsidRPr="00584AC2">
              <w:rPr>
                <w:rFonts w:eastAsia="Times New Roman"/>
                <w:sz w:val="20"/>
                <w:szCs w:val="20"/>
              </w:rPr>
              <w:t>Develop the talent attraction strategies and programs for HK business</w:t>
            </w:r>
            <w:r>
              <w:rPr>
                <w:rFonts w:eastAsia="Times New Roman"/>
                <w:sz w:val="20"/>
                <w:szCs w:val="20"/>
              </w:rPr>
              <w:t xml:space="preserve"> in order to cope with the talent attraction challenges</w:t>
            </w:r>
          </w:p>
          <w:p w14:paraId="276B0300"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Develop and execute the recruitment &amp; resourcing targets for Recruitment function for HK business as well as executing the targets set by CIMIC / CPB if any for Asia</w:t>
            </w:r>
          </w:p>
          <w:p w14:paraId="4F5EE680"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Understand and align with the business direction to plan the recruitment strategies in re-positioning of the company brand in order to attract the right talent for the business</w:t>
            </w:r>
          </w:p>
          <w:p w14:paraId="06BD8BA1" w14:textId="77777777" w:rsidR="00D43414" w:rsidRPr="00FD0412" w:rsidRDefault="00D43414" w:rsidP="00D43414">
            <w:pPr>
              <w:pStyle w:val="ListParagraph"/>
              <w:numPr>
                <w:ilvl w:val="0"/>
                <w:numId w:val="31"/>
              </w:numPr>
              <w:rPr>
                <w:rFonts w:eastAsia="Times New Roman"/>
                <w:sz w:val="20"/>
                <w:szCs w:val="20"/>
              </w:rPr>
            </w:pPr>
            <w:r>
              <w:rPr>
                <w:rFonts w:eastAsia="Times New Roman"/>
                <w:sz w:val="20"/>
                <w:szCs w:val="20"/>
              </w:rPr>
              <w:t>Work with corporate communication team for social media promotion of anything related to recruitment activities</w:t>
            </w:r>
          </w:p>
          <w:p w14:paraId="30A24BC6" w14:textId="4F771527" w:rsidR="00D43414" w:rsidRDefault="002E187F" w:rsidP="00D43414">
            <w:pPr>
              <w:pStyle w:val="ListParagraph"/>
              <w:numPr>
                <w:ilvl w:val="0"/>
                <w:numId w:val="31"/>
              </w:numPr>
              <w:rPr>
                <w:rFonts w:eastAsia="Times New Roman"/>
                <w:sz w:val="20"/>
                <w:szCs w:val="20"/>
              </w:rPr>
            </w:pPr>
            <w:r>
              <w:rPr>
                <w:rFonts w:eastAsia="Times New Roman"/>
                <w:sz w:val="20"/>
                <w:szCs w:val="20"/>
              </w:rPr>
              <w:t>Assist to pr</w:t>
            </w:r>
            <w:r w:rsidR="00D43414" w:rsidRPr="00584AC2">
              <w:rPr>
                <w:rFonts w:eastAsia="Times New Roman"/>
                <w:sz w:val="20"/>
                <w:szCs w:val="20"/>
              </w:rPr>
              <w:t>epare the annual budget plan</w:t>
            </w:r>
          </w:p>
          <w:p w14:paraId="5D41ABD1"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Review and arrange the team staff cost allocation and get management / projects’ buy-in and accept the staff cost allocation plan</w:t>
            </w:r>
          </w:p>
          <w:p w14:paraId="3B69564E"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Plan annual new blood intake for the business across all disciplines and level of graduates as well as proposing scholarship / sponsorship</w:t>
            </w:r>
          </w:p>
          <w:p w14:paraId="5320BEF5"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Prepare and analyze the Quarterly Resources Planning Report for HK to ensure the effectiveness of the resources planning and healthy organization structure for HK projects</w:t>
            </w:r>
          </w:p>
          <w:p w14:paraId="2A4AA7EE" w14:textId="62BFD217" w:rsidR="00D43414" w:rsidRDefault="002E187F" w:rsidP="00D43414">
            <w:pPr>
              <w:pStyle w:val="ListParagraph"/>
              <w:numPr>
                <w:ilvl w:val="0"/>
                <w:numId w:val="31"/>
              </w:numPr>
              <w:rPr>
                <w:rFonts w:eastAsia="Times New Roman"/>
                <w:sz w:val="20"/>
                <w:szCs w:val="20"/>
              </w:rPr>
            </w:pPr>
            <w:r>
              <w:rPr>
                <w:rFonts w:eastAsia="Times New Roman"/>
                <w:sz w:val="20"/>
                <w:szCs w:val="20"/>
              </w:rPr>
              <w:t>Assist to c</w:t>
            </w:r>
            <w:r w:rsidR="00D43414">
              <w:rPr>
                <w:rFonts w:eastAsia="Times New Roman"/>
                <w:sz w:val="20"/>
                <w:szCs w:val="20"/>
              </w:rPr>
              <w:t>onsolidate other BUs’ Quarterly Resources Planning Reports for Asia to GM-HR review</w:t>
            </w:r>
          </w:p>
          <w:p w14:paraId="0D1910A8" w14:textId="343F0C55" w:rsidR="00D43414" w:rsidRDefault="002E187F" w:rsidP="00D43414">
            <w:pPr>
              <w:pStyle w:val="ListParagraph"/>
              <w:numPr>
                <w:ilvl w:val="0"/>
                <w:numId w:val="31"/>
              </w:numPr>
              <w:rPr>
                <w:rFonts w:eastAsia="Times New Roman"/>
                <w:sz w:val="20"/>
                <w:szCs w:val="20"/>
              </w:rPr>
            </w:pPr>
            <w:r>
              <w:rPr>
                <w:rFonts w:eastAsia="Times New Roman"/>
                <w:sz w:val="20"/>
                <w:szCs w:val="20"/>
              </w:rPr>
              <w:t>Assist to r</w:t>
            </w:r>
            <w:r w:rsidR="00D43414">
              <w:rPr>
                <w:rFonts w:eastAsia="Times New Roman"/>
                <w:sz w:val="20"/>
                <w:szCs w:val="20"/>
              </w:rPr>
              <w:t>eview and enhance the Resources Planning function from time to time to ensure the process allowing management to look ahead of project resources allocation effectiveness</w:t>
            </w:r>
          </w:p>
          <w:p w14:paraId="15A0C38B"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Act as a centralize coordinator to facilitate the information transfer of staff mobilization and demobilization within Asia as well as CPB</w:t>
            </w:r>
          </w:p>
          <w:p w14:paraId="537A5C0C"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Facilitate the staff demobilization meeting with project leaders and Operations Managers</w:t>
            </w:r>
          </w:p>
          <w:p w14:paraId="182A2D2D"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Organize staff demobilization briefing for down-sizing projects</w:t>
            </w:r>
          </w:p>
          <w:p w14:paraId="2513D1A5"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Conduct risk assessment for down-sizing project with high risk in high volume of staff turnover / poaching by competitors</w:t>
            </w:r>
          </w:p>
          <w:p w14:paraId="045E668F"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Responsible for the whole employee life cycle from Recruitment to Exit for Project Leaders and HR positions</w:t>
            </w:r>
          </w:p>
          <w:p w14:paraId="34913798"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Conduct New Blood Recruitment Talk in University Campus, IVE as well as CIC and plan the recruitment activities to work with campuses for young professional talent attraction</w:t>
            </w:r>
          </w:p>
          <w:p w14:paraId="420E8C2C"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Develop the Graduate Selection Method and Guideline and review on yearly basis to ensure the assessment is up-to-date and effective</w:t>
            </w:r>
          </w:p>
          <w:p w14:paraId="4324588A"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lastRenderedPageBreak/>
              <w:t>Develop / Refine the internship program and monitor the activities to ensure high return rate</w:t>
            </w:r>
          </w:p>
          <w:p w14:paraId="646576D4" w14:textId="77777777" w:rsidR="00D43414" w:rsidRPr="00220F90" w:rsidRDefault="00D43414" w:rsidP="00D43414">
            <w:pPr>
              <w:pStyle w:val="ListParagraph"/>
              <w:numPr>
                <w:ilvl w:val="0"/>
                <w:numId w:val="31"/>
              </w:numPr>
              <w:rPr>
                <w:rFonts w:eastAsia="Times New Roman"/>
                <w:sz w:val="20"/>
                <w:szCs w:val="20"/>
              </w:rPr>
            </w:pPr>
            <w:r>
              <w:rPr>
                <w:rFonts w:eastAsia="Times New Roman"/>
                <w:sz w:val="20"/>
                <w:szCs w:val="20"/>
              </w:rPr>
              <w:t>Monitor the Higher Diploma recruitment program</w:t>
            </w:r>
          </w:p>
          <w:p w14:paraId="238C94E9"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 xml:space="preserve">Review all recruitment request to ensure it is </w:t>
            </w:r>
            <w:proofErr w:type="gramStart"/>
            <w:r>
              <w:rPr>
                <w:rFonts w:eastAsia="Times New Roman"/>
                <w:sz w:val="20"/>
                <w:szCs w:val="20"/>
              </w:rPr>
              <w:t>justify</w:t>
            </w:r>
            <w:proofErr w:type="gramEnd"/>
            <w:r>
              <w:rPr>
                <w:rFonts w:eastAsia="Times New Roman"/>
                <w:sz w:val="20"/>
                <w:szCs w:val="20"/>
              </w:rPr>
              <w:t xml:space="preserve"> for external hire and the new hire is the right person hiring in the right position in the organization structure</w:t>
            </w:r>
          </w:p>
          <w:p w14:paraId="633965B7"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Review all new hire package to ensure offers are complying with the company salary banding and structure as well as position is justifying as per the job description</w:t>
            </w:r>
          </w:p>
          <w:p w14:paraId="2C000ABA"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Review the effectiveness of each recruitment channel and explore new recruitment channels to improve the recruitment activities performance</w:t>
            </w:r>
          </w:p>
          <w:p w14:paraId="18A854F8"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Manage the HK Staff Referral Program</w:t>
            </w:r>
          </w:p>
          <w:p w14:paraId="0CD067F1"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Act as a centralize coordinator for recruitment agency partnering</w:t>
            </w:r>
          </w:p>
          <w:p w14:paraId="323044B8" w14:textId="77777777" w:rsidR="00D43414" w:rsidRPr="006B4E2B" w:rsidRDefault="00D43414" w:rsidP="00D43414">
            <w:pPr>
              <w:pStyle w:val="ListParagraph"/>
              <w:numPr>
                <w:ilvl w:val="0"/>
                <w:numId w:val="31"/>
              </w:numPr>
              <w:rPr>
                <w:rFonts w:eastAsia="Times New Roman"/>
                <w:sz w:val="20"/>
                <w:szCs w:val="20"/>
              </w:rPr>
            </w:pPr>
            <w:r>
              <w:rPr>
                <w:rFonts w:eastAsia="Times New Roman"/>
                <w:sz w:val="20"/>
                <w:szCs w:val="20"/>
              </w:rPr>
              <w:t>Negotiate the T&amp;C with recruitment agencies for HK business</w:t>
            </w:r>
          </w:p>
          <w:p w14:paraId="00C91B38"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Facilitate and control the consultant hire by TOS</w:t>
            </w:r>
          </w:p>
          <w:p w14:paraId="3E25D4B0" w14:textId="77777777" w:rsidR="00D43414" w:rsidRDefault="00D43414" w:rsidP="00D43414">
            <w:pPr>
              <w:pStyle w:val="ListParagraph"/>
              <w:numPr>
                <w:ilvl w:val="0"/>
                <w:numId w:val="31"/>
              </w:numPr>
              <w:rPr>
                <w:rFonts w:eastAsia="Times New Roman"/>
                <w:sz w:val="20"/>
                <w:szCs w:val="20"/>
              </w:rPr>
            </w:pPr>
            <w:r>
              <w:rPr>
                <w:rFonts w:eastAsia="Times New Roman"/>
                <w:sz w:val="20"/>
                <w:szCs w:val="20"/>
              </w:rPr>
              <w:t>Act as System Champion for:</w:t>
            </w:r>
          </w:p>
          <w:p w14:paraId="4C5D3742" w14:textId="77777777" w:rsidR="00D43414" w:rsidRDefault="00D43414" w:rsidP="00D43414">
            <w:pPr>
              <w:pStyle w:val="ListParagraph"/>
              <w:numPr>
                <w:ilvl w:val="1"/>
                <w:numId w:val="31"/>
              </w:numPr>
              <w:rPr>
                <w:rFonts w:eastAsia="Times New Roman"/>
                <w:sz w:val="20"/>
                <w:szCs w:val="20"/>
              </w:rPr>
            </w:pPr>
            <w:r>
              <w:rPr>
                <w:rFonts w:eastAsia="Times New Roman"/>
                <w:sz w:val="20"/>
                <w:szCs w:val="20"/>
              </w:rPr>
              <w:t>Resources Planning system for Asia – extended module in HRIS</w:t>
            </w:r>
          </w:p>
          <w:p w14:paraId="2F1DC3AE" w14:textId="77777777" w:rsidR="00D43414" w:rsidRDefault="00D43414" w:rsidP="00D43414">
            <w:pPr>
              <w:pStyle w:val="ListParagraph"/>
              <w:numPr>
                <w:ilvl w:val="1"/>
                <w:numId w:val="31"/>
              </w:numPr>
              <w:rPr>
                <w:rFonts w:eastAsia="Times New Roman"/>
                <w:sz w:val="20"/>
                <w:szCs w:val="20"/>
              </w:rPr>
            </w:pPr>
            <w:r>
              <w:rPr>
                <w:rFonts w:eastAsia="Times New Roman"/>
                <w:sz w:val="20"/>
                <w:szCs w:val="20"/>
              </w:rPr>
              <w:t xml:space="preserve">CMS system for Asia – </w:t>
            </w:r>
            <w:proofErr w:type="spellStart"/>
            <w:r>
              <w:rPr>
                <w:rFonts w:eastAsia="Times New Roman"/>
                <w:sz w:val="20"/>
                <w:szCs w:val="20"/>
              </w:rPr>
              <w:t>PageUp</w:t>
            </w:r>
            <w:proofErr w:type="spellEnd"/>
          </w:p>
          <w:p w14:paraId="23E8C8D9" w14:textId="77777777" w:rsidR="00D43414" w:rsidRDefault="00D43414" w:rsidP="00D43414">
            <w:pPr>
              <w:pStyle w:val="ListParagraph"/>
              <w:numPr>
                <w:ilvl w:val="1"/>
                <w:numId w:val="31"/>
              </w:numPr>
              <w:rPr>
                <w:rFonts w:eastAsia="Times New Roman"/>
                <w:sz w:val="20"/>
                <w:szCs w:val="20"/>
              </w:rPr>
            </w:pPr>
            <w:r>
              <w:rPr>
                <w:rFonts w:eastAsia="Times New Roman"/>
                <w:sz w:val="20"/>
                <w:szCs w:val="20"/>
              </w:rPr>
              <w:t>Staff Experience Survey system for HK &amp; Macau – inhouse developed system</w:t>
            </w:r>
          </w:p>
          <w:p w14:paraId="346DF01E" w14:textId="77777777" w:rsidR="00D43414" w:rsidRDefault="00D43414" w:rsidP="00D43414">
            <w:pPr>
              <w:pStyle w:val="ListParagraph"/>
              <w:numPr>
                <w:ilvl w:val="1"/>
                <w:numId w:val="31"/>
              </w:numPr>
              <w:rPr>
                <w:rFonts w:eastAsia="Times New Roman"/>
                <w:sz w:val="20"/>
                <w:szCs w:val="20"/>
              </w:rPr>
            </w:pPr>
            <w:r>
              <w:rPr>
                <w:rFonts w:eastAsia="Times New Roman"/>
                <w:sz w:val="20"/>
                <w:szCs w:val="20"/>
              </w:rPr>
              <w:t>Background Check system for Asia – First Advantage system</w:t>
            </w:r>
          </w:p>
          <w:p w14:paraId="78A18D15" w14:textId="77777777" w:rsidR="00D43414" w:rsidRPr="00FD2761" w:rsidRDefault="00D43414" w:rsidP="00D43414">
            <w:pPr>
              <w:pStyle w:val="TableText"/>
              <w:spacing w:before="240"/>
              <w:jc w:val="left"/>
              <w:rPr>
                <w:b/>
                <w:i/>
                <w:sz w:val="18"/>
                <w:lang w:val="en-AU"/>
              </w:rPr>
            </w:pPr>
            <w:r w:rsidRPr="00FD2761">
              <w:rPr>
                <w:b/>
                <w:i/>
                <w:sz w:val="18"/>
                <w:lang w:val="en-AU"/>
              </w:rPr>
              <w:t>Performance Indicators:</w:t>
            </w:r>
          </w:p>
          <w:p w14:paraId="68AE44D4" w14:textId="77777777" w:rsidR="00D43414" w:rsidRDefault="00D43414" w:rsidP="00D43414">
            <w:pPr>
              <w:pStyle w:val="TableText"/>
              <w:numPr>
                <w:ilvl w:val="0"/>
                <w:numId w:val="32"/>
              </w:numPr>
              <w:spacing w:before="0"/>
              <w:jc w:val="left"/>
              <w:rPr>
                <w:rFonts w:ascii="Calibri" w:eastAsia="Times New Roman" w:hAnsi="Calibri" w:cs="Times New Roman"/>
                <w:b/>
                <w:bCs w:val="0"/>
                <w:color w:val="auto"/>
                <w:szCs w:val="20"/>
              </w:rPr>
            </w:pPr>
            <w:r>
              <w:rPr>
                <w:rFonts w:ascii="Calibri" w:eastAsia="Times New Roman" w:hAnsi="Calibri" w:cs="Times New Roman"/>
                <w:b/>
                <w:bCs w:val="0"/>
                <w:color w:val="auto"/>
                <w:szCs w:val="20"/>
              </w:rPr>
              <w:t>Recruitment &amp; Resourcing Dashboard</w:t>
            </w:r>
          </w:p>
          <w:p w14:paraId="00936FEE" w14:textId="77777777" w:rsidR="00D43414" w:rsidRPr="001C49CC" w:rsidRDefault="00D43414" w:rsidP="00D43414">
            <w:pPr>
              <w:pStyle w:val="TableText"/>
              <w:numPr>
                <w:ilvl w:val="0"/>
                <w:numId w:val="32"/>
              </w:numPr>
              <w:spacing w:before="0"/>
              <w:jc w:val="left"/>
              <w:rPr>
                <w:rFonts w:ascii="Calibri" w:eastAsia="Times New Roman" w:hAnsi="Calibri" w:cs="Times New Roman"/>
                <w:b/>
                <w:bCs w:val="0"/>
                <w:color w:val="auto"/>
                <w:szCs w:val="20"/>
              </w:rPr>
            </w:pPr>
            <w:r>
              <w:rPr>
                <w:rFonts w:ascii="Calibri" w:eastAsia="Times New Roman" w:hAnsi="Calibri" w:cs="Times New Roman"/>
                <w:b/>
                <w:bCs w:val="0"/>
                <w:color w:val="auto"/>
                <w:szCs w:val="20"/>
              </w:rPr>
              <w:t>KPI – Turnover within Probation</w:t>
            </w:r>
          </w:p>
        </w:tc>
      </w:tr>
      <w:tr w:rsidR="00D43414" w:rsidRPr="00FD2761" w14:paraId="79CF8BF4" w14:textId="77777777" w:rsidTr="00D04B53">
        <w:tc>
          <w:tcPr>
            <w:tcW w:w="2970" w:type="dxa"/>
            <w:gridSpan w:val="2"/>
            <w:vAlign w:val="center"/>
          </w:tcPr>
          <w:p w14:paraId="48C9C767" w14:textId="77777777" w:rsidR="00D43414" w:rsidRPr="00FD2761" w:rsidRDefault="00D43414" w:rsidP="00D43414">
            <w:pPr>
              <w:pStyle w:val="TableText"/>
              <w:jc w:val="center"/>
              <w:rPr>
                <w:lang w:val="en-AU"/>
              </w:rPr>
            </w:pPr>
            <w:r>
              <w:rPr>
                <w:rFonts w:asciiTheme="minorHAnsi" w:hAnsiTheme="minorHAnsi" w:cstheme="minorHAnsi"/>
              </w:rPr>
              <w:lastRenderedPageBreak/>
              <w:t>Team Management</w:t>
            </w:r>
          </w:p>
        </w:tc>
        <w:tc>
          <w:tcPr>
            <w:tcW w:w="6660" w:type="dxa"/>
            <w:gridSpan w:val="7"/>
          </w:tcPr>
          <w:p w14:paraId="7FF38C0C" w14:textId="77777777" w:rsidR="00D43414" w:rsidRPr="00FD2761" w:rsidRDefault="00D43414" w:rsidP="00D43414">
            <w:pPr>
              <w:pStyle w:val="TableText"/>
              <w:jc w:val="left"/>
              <w:rPr>
                <w:b/>
                <w:i/>
                <w:sz w:val="18"/>
                <w:lang w:val="en-AU"/>
              </w:rPr>
            </w:pPr>
            <w:r w:rsidRPr="00FD2761">
              <w:rPr>
                <w:b/>
                <w:i/>
                <w:sz w:val="18"/>
                <w:lang w:val="en-AU"/>
              </w:rPr>
              <w:t>Tasks:</w:t>
            </w:r>
          </w:p>
          <w:p w14:paraId="3D50B7C6" w14:textId="77777777" w:rsidR="00D43414" w:rsidRPr="00584AC2" w:rsidRDefault="00D43414" w:rsidP="00D43414">
            <w:pPr>
              <w:pStyle w:val="TableTextBullet1"/>
              <w:numPr>
                <w:ilvl w:val="0"/>
                <w:numId w:val="29"/>
              </w:numPr>
              <w:spacing w:line="276" w:lineRule="auto"/>
              <w:ind w:right="317"/>
              <w:jc w:val="left"/>
              <w:rPr>
                <w:rFonts w:ascii="Calibri" w:eastAsia="Times New Roman" w:hAnsi="Calibri" w:cs="Times New Roman"/>
                <w:bCs w:val="0"/>
                <w:color w:val="auto"/>
                <w:szCs w:val="20"/>
              </w:rPr>
            </w:pPr>
            <w:r w:rsidRPr="00584AC2">
              <w:rPr>
                <w:rFonts w:ascii="Calibri" w:eastAsia="Times New Roman" w:hAnsi="Calibri" w:cs="Times New Roman"/>
                <w:bCs w:val="0"/>
                <w:color w:val="auto"/>
                <w:szCs w:val="20"/>
              </w:rPr>
              <w:t>Promote and encourage learning culture within the team to facilitate self-learning for the team members</w:t>
            </w:r>
            <w:r>
              <w:rPr>
                <w:rFonts w:ascii="Calibri" w:eastAsia="Times New Roman" w:hAnsi="Calibri" w:cs="Times New Roman"/>
                <w:bCs w:val="0"/>
                <w:color w:val="auto"/>
                <w:szCs w:val="20"/>
              </w:rPr>
              <w:t xml:space="preserve"> by sharing of knowledge</w:t>
            </w:r>
          </w:p>
          <w:p w14:paraId="2CE86249" w14:textId="77777777" w:rsidR="00165452" w:rsidRPr="00165452" w:rsidRDefault="00D43414" w:rsidP="00114518">
            <w:pPr>
              <w:pStyle w:val="TableTextBullet1"/>
              <w:numPr>
                <w:ilvl w:val="0"/>
                <w:numId w:val="29"/>
              </w:numPr>
              <w:spacing w:before="240" w:line="276" w:lineRule="auto"/>
              <w:ind w:right="317"/>
              <w:jc w:val="left"/>
              <w:rPr>
                <w:b/>
                <w:i/>
                <w:sz w:val="18"/>
                <w:lang w:val="en-AU"/>
              </w:rPr>
            </w:pPr>
            <w:r w:rsidRPr="00165452">
              <w:rPr>
                <w:rFonts w:ascii="Calibri" w:eastAsia="Times New Roman" w:hAnsi="Calibri" w:cs="Times New Roman"/>
                <w:bCs w:val="0"/>
                <w:color w:val="auto"/>
                <w:szCs w:val="20"/>
              </w:rPr>
              <w:t>Provide opportunities to the team to develop their capabilities by delegation</w:t>
            </w:r>
            <w:r w:rsidR="00165452" w:rsidRPr="00165452">
              <w:rPr>
                <w:rFonts w:ascii="Calibri" w:eastAsia="Times New Roman" w:hAnsi="Calibri" w:cs="Times New Roman"/>
                <w:bCs w:val="0"/>
                <w:color w:val="auto"/>
                <w:szCs w:val="20"/>
              </w:rPr>
              <w:t xml:space="preserve"> and </w:t>
            </w:r>
            <w:r w:rsidRPr="00165452">
              <w:rPr>
                <w:rFonts w:ascii="Calibri" w:eastAsia="Times New Roman" w:hAnsi="Calibri" w:cs="Times New Roman"/>
                <w:bCs w:val="0"/>
                <w:color w:val="auto"/>
                <w:szCs w:val="20"/>
              </w:rPr>
              <w:t xml:space="preserve">coaching </w:t>
            </w:r>
          </w:p>
          <w:p w14:paraId="3957E6E0" w14:textId="1210E330" w:rsidR="00D43414" w:rsidRPr="00165452" w:rsidRDefault="00D43414" w:rsidP="00165452">
            <w:pPr>
              <w:pStyle w:val="TableTextBullet1"/>
              <w:spacing w:before="240" w:line="276" w:lineRule="auto"/>
              <w:ind w:right="317"/>
              <w:jc w:val="left"/>
              <w:rPr>
                <w:b/>
                <w:i/>
                <w:sz w:val="18"/>
                <w:lang w:val="en-AU"/>
              </w:rPr>
            </w:pPr>
            <w:r w:rsidRPr="00165452">
              <w:rPr>
                <w:b/>
                <w:i/>
                <w:sz w:val="18"/>
                <w:lang w:val="en-AU"/>
              </w:rPr>
              <w:t>Performance Indicators:</w:t>
            </w:r>
          </w:p>
          <w:p w14:paraId="7C40EB93" w14:textId="77777777" w:rsidR="00D43414" w:rsidRPr="00584AC2" w:rsidRDefault="00D43414" w:rsidP="00D43414">
            <w:pPr>
              <w:pStyle w:val="TableText"/>
              <w:numPr>
                <w:ilvl w:val="0"/>
                <w:numId w:val="32"/>
              </w:numPr>
              <w:spacing w:before="0"/>
              <w:jc w:val="left"/>
              <w:rPr>
                <w:rFonts w:ascii="Calibri" w:eastAsia="Times New Roman" w:hAnsi="Calibri" w:cs="Times New Roman"/>
                <w:b/>
                <w:bCs w:val="0"/>
                <w:color w:val="auto"/>
                <w:szCs w:val="20"/>
              </w:rPr>
            </w:pPr>
            <w:r w:rsidRPr="00584AC2">
              <w:rPr>
                <w:rFonts w:ascii="Calibri" w:eastAsia="Times New Roman" w:hAnsi="Calibri" w:cs="Times New Roman"/>
                <w:b/>
                <w:bCs w:val="0"/>
                <w:color w:val="auto"/>
                <w:szCs w:val="20"/>
              </w:rPr>
              <w:t>Turnover rate of the HR BP Team</w:t>
            </w:r>
          </w:p>
          <w:p w14:paraId="619A5C30" w14:textId="77777777" w:rsidR="00D43414" w:rsidRPr="00765871" w:rsidRDefault="00D43414" w:rsidP="00D43414">
            <w:pPr>
              <w:pStyle w:val="TableText"/>
              <w:numPr>
                <w:ilvl w:val="0"/>
                <w:numId w:val="32"/>
              </w:numPr>
              <w:spacing w:before="0"/>
              <w:jc w:val="left"/>
              <w:rPr>
                <w:rFonts w:ascii="Calibri" w:eastAsia="Times New Roman" w:hAnsi="Calibri" w:cs="Times New Roman"/>
                <w:b/>
                <w:bCs w:val="0"/>
                <w:color w:val="auto"/>
                <w:szCs w:val="20"/>
              </w:rPr>
            </w:pPr>
            <w:r w:rsidRPr="00584AC2">
              <w:rPr>
                <w:rFonts w:ascii="Calibri" w:eastAsia="Times New Roman" w:hAnsi="Calibri" w:cs="Times New Roman"/>
                <w:b/>
                <w:bCs w:val="0"/>
                <w:color w:val="auto"/>
                <w:szCs w:val="20"/>
              </w:rPr>
              <w:t>Performance of each HR BP</w:t>
            </w:r>
          </w:p>
        </w:tc>
      </w:tr>
      <w:tr w:rsidR="00D43414" w:rsidRPr="00FD2761" w14:paraId="69ABC897" w14:textId="77777777" w:rsidTr="00D04B53">
        <w:trPr>
          <w:trHeight w:val="409"/>
        </w:trPr>
        <w:tc>
          <w:tcPr>
            <w:tcW w:w="9630" w:type="dxa"/>
            <w:gridSpan w:val="9"/>
            <w:tcBorders>
              <w:top w:val="nil"/>
              <w:left w:val="nil"/>
              <w:right w:val="nil"/>
            </w:tcBorders>
            <w:vAlign w:val="center"/>
          </w:tcPr>
          <w:p w14:paraId="2A390CC6" w14:textId="77777777" w:rsidR="00D43414" w:rsidRPr="00C508A6" w:rsidRDefault="00D43414" w:rsidP="00D43414">
            <w:pPr>
              <w:pStyle w:val="TableText"/>
              <w:jc w:val="left"/>
              <w:rPr>
                <w:b/>
                <w:lang w:val="en-AU"/>
              </w:rPr>
            </w:pPr>
            <w:r w:rsidRPr="00C508A6">
              <w:rPr>
                <w:b/>
                <w:lang w:val="en-AU"/>
              </w:rPr>
              <w:t>Agreed By</w:t>
            </w:r>
            <w:r w:rsidRPr="000B31F3">
              <w:rPr>
                <w:lang w:val="en-AU"/>
              </w:rPr>
              <w:t xml:space="preserve"> (please sign</w:t>
            </w:r>
            <w:r>
              <w:rPr>
                <w:b/>
                <w:lang w:val="en-AU"/>
              </w:rPr>
              <w:t xml:space="preserve"> </w:t>
            </w:r>
            <w:r w:rsidRPr="000B31F3">
              <w:rPr>
                <w:lang w:val="en-AU"/>
              </w:rPr>
              <w:t>when agreeing on this job description)</w:t>
            </w:r>
            <w:r w:rsidRPr="00C508A6">
              <w:rPr>
                <w:b/>
                <w:lang w:val="en-AU"/>
              </w:rPr>
              <w:t>:</w:t>
            </w:r>
          </w:p>
        </w:tc>
      </w:tr>
      <w:tr w:rsidR="00D43414" w:rsidRPr="00FD2761" w14:paraId="4C3D3DB6" w14:textId="77777777" w:rsidTr="00D04B53">
        <w:tc>
          <w:tcPr>
            <w:tcW w:w="1350" w:type="dxa"/>
            <w:shd w:val="clear" w:color="auto" w:fill="002060"/>
            <w:vAlign w:val="center"/>
          </w:tcPr>
          <w:p w14:paraId="7E3B3FB0" w14:textId="77777777" w:rsidR="00D43414" w:rsidRPr="00C508A6" w:rsidRDefault="00D43414" w:rsidP="00D43414">
            <w:pPr>
              <w:pStyle w:val="TableText"/>
              <w:jc w:val="left"/>
              <w:rPr>
                <w:b/>
                <w:color w:val="FFFFFF" w:themeColor="background1"/>
                <w:lang w:val="en-AU"/>
              </w:rPr>
            </w:pPr>
          </w:p>
        </w:tc>
        <w:tc>
          <w:tcPr>
            <w:tcW w:w="3510" w:type="dxa"/>
            <w:gridSpan w:val="4"/>
            <w:shd w:val="clear" w:color="auto" w:fill="002060"/>
            <w:vAlign w:val="center"/>
          </w:tcPr>
          <w:p w14:paraId="42074649" w14:textId="77777777" w:rsidR="00D43414" w:rsidRPr="00C508A6" w:rsidRDefault="00D43414" w:rsidP="00D43414">
            <w:pPr>
              <w:pStyle w:val="TableText"/>
              <w:jc w:val="center"/>
              <w:rPr>
                <w:b/>
                <w:color w:val="FFFFFF" w:themeColor="background1"/>
                <w:lang w:val="en-AU"/>
              </w:rPr>
            </w:pPr>
            <w:r w:rsidRPr="00C508A6">
              <w:rPr>
                <w:b/>
                <w:color w:val="FFFFFF" w:themeColor="background1"/>
                <w:lang w:val="en-AU"/>
              </w:rPr>
              <w:t>Name</w:t>
            </w:r>
          </w:p>
        </w:tc>
        <w:tc>
          <w:tcPr>
            <w:tcW w:w="2970" w:type="dxa"/>
            <w:gridSpan w:val="2"/>
            <w:shd w:val="clear" w:color="auto" w:fill="002060"/>
            <w:vAlign w:val="center"/>
          </w:tcPr>
          <w:p w14:paraId="2C204865" w14:textId="77777777" w:rsidR="00D43414" w:rsidRPr="00C508A6" w:rsidRDefault="00D43414" w:rsidP="00D43414">
            <w:pPr>
              <w:pStyle w:val="TableText"/>
              <w:jc w:val="center"/>
              <w:rPr>
                <w:b/>
                <w:color w:val="FFFFFF" w:themeColor="background1"/>
                <w:lang w:val="en-AU"/>
              </w:rPr>
            </w:pPr>
            <w:r w:rsidRPr="00C508A6">
              <w:rPr>
                <w:b/>
                <w:color w:val="FFFFFF" w:themeColor="background1"/>
                <w:lang w:val="en-AU"/>
              </w:rPr>
              <w:t>Signature</w:t>
            </w:r>
          </w:p>
        </w:tc>
        <w:tc>
          <w:tcPr>
            <w:tcW w:w="1800" w:type="dxa"/>
            <w:gridSpan w:val="2"/>
            <w:shd w:val="clear" w:color="auto" w:fill="002060"/>
            <w:vAlign w:val="center"/>
          </w:tcPr>
          <w:p w14:paraId="6D86176A" w14:textId="77777777" w:rsidR="00D43414" w:rsidRPr="00C508A6" w:rsidRDefault="00D43414" w:rsidP="00D43414">
            <w:pPr>
              <w:pStyle w:val="TableText"/>
              <w:jc w:val="center"/>
              <w:rPr>
                <w:b/>
                <w:color w:val="FFFFFF" w:themeColor="background1"/>
                <w:lang w:val="en-AU"/>
              </w:rPr>
            </w:pPr>
            <w:r w:rsidRPr="00C508A6">
              <w:rPr>
                <w:b/>
                <w:color w:val="FFFFFF" w:themeColor="background1"/>
                <w:lang w:val="en-AU"/>
              </w:rPr>
              <w:t>Date</w:t>
            </w:r>
          </w:p>
        </w:tc>
      </w:tr>
      <w:tr w:rsidR="00D43414" w:rsidRPr="00FD2761" w14:paraId="19B4A168" w14:textId="77777777" w:rsidTr="00D04B53">
        <w:trPr>
          <w:trHeight w:val="451"/>
        </w:trPr>
        <w:tc>
          <w:tcPr>
            <w:tcW w:w="1350" w:type="dxa"/>
            <w:vAlign w:val="center"/>
          </w:tcPr>
          <w:p w14:paraId="647540DD" w14:textId="77777777" w:rsidR="00D43414" w:rsidRPr="00FD2761" w:rsidRDefault="00D43414" w:rsidP="00D43414">
            <w:pPr>
              <w:pStyle w:val="TableText"/>
              <w:jc w:val="right"/>
              <w:rPr>
                <w:lang w:val="en-AU"/>
              </w:rPr>
            </w:pPr>
            <w:r>
              <w:rPr>
                <w:lang w:val="en-AU"/>
              </w:rPr>
              <w:t>Employee:</w:t>
            </w:r>
          </w:p>
        </w:tc>
        <w:tc>
          <w:tcPr>
            <w:tcW w:w="3510" w:type="dxa"/>
            <w:gridSpan w:val="4"/>
            <w:vAlign w:val="center"/>
          </w:tcPr>
          <w:p w14:paraId="01463EA6" w14:textId="77777777" w:rsidR="00D43414" w:rsidRPr="00FD2761" w:rsidRDefault="00D43414" w:rsidP="00D43414">
            <w:pPr>
              <w:pStyle w:val="TableText"/>
              <w:jc w:val="left"/>
              <w:rPr>
                <w:lang w:val="en-AU"/>
              </w:rPr>
            </w:pPr>
          </w:p>
        </w:tc>
        <w:tc>
          <w:tcPr>
            <w:tcW w:w="2970" w:type="dxa"/>
            <w:gridSpan w:val="2"/>
            <w:vAlign w:val="center"/>
          </w:tcPr>
          <w:p w14:paraId="7EDE0A0B" w14:textId="77777777" w:rsidR="00D43414" w:rsidRPr="00FD2761" w:rsidRDefault="00D43414" w:rsidP="00D43414">
            <w:pPr>
              <w:pStyle w:val="TableText"/>
              <w:jc w:val="left"/>
              <w:rPr>
                <w:lang w:val="en-AU"/>
              </w:rPr>
            </w:pPr>
          </w:p>
        </w:tc>
        <w:tc>
          <w:tcPr>
            <w:tcW w:w="1800" w:type="dxa"/>
            <w:gridSpan w:val="2"/>
            <w:vAlign w:val="center"/>
          </w:tcPr>
          <w:p w14:paraId="27343A7D" w14:textId="77777777" w:rsidR="00D43414" w:rsidRPr="00FD2761" w:rsidRDefault="00D43414" w:rsidP="00D43414">
            <w:pPr>
              <w:pStyle w:val="TableText"/>
              <w:jc w:val="left"/>
              <w:rPr>
                <w:lang w:val="en-AU"/>
              </w:rPr>
            </w:pPr>
          </w:p>
        </w:tc>
      </w:tr>
      <w:tr w:rsidR="00D43414" w:rsidRPr="00FD2761" w14:paraId="32C5688E" w14:textId="77777777" w:rsidTr="00D04B53">
        <w:trPr>
          <w:trHeight w:val="557"/>
        </w:trPr>
        <w:tc>
          <w:tcPr>
            <w:tcW w:w="1350" w:type="dxa"/>
            <w:vAlign w:val="center"/>
          </w:tcPr>
          <w:p w14:paraId="41A0DE02" w14:textId="77777777" w:rsidR="00D43414" w:rsidRDefault="00D43414" w:rsidP="00D43414">
            <w:pPr>
              <w:pStyle w:val="TableText"/>
              <w:jc w:val="right"/>
              <w:rPr>
                <w:lang w:val="en-AU"/>
              </w:rPr>
            </w:pPr>
            <w:r>
              <w:rPr>
                <w:lang w:val="en-AU"/>
              </w:rPr>
              <w:t>Manager:</w:t>
            </w:r>
          </w:p>
        </w:tc>
        <w:tc>
          <w:tcPr>
            <w:tcW w:w="3510" w:type="dxa"/>
            <w:gridSpan w:val="4"/>
            <w:vAlign w:val="center"/>
          </w:tcPr>
          <w:p w14:paraId="5371DAA7" w14:textId="77777777" w:rsidR="00D43414" w:rsidRPr="00FD2761" w:rsidRDefault="00D43414" w:rsidP="00D43414">
            <w:pPr>
              <w:pStyle w:val="TableText"/>
              <w:jc w:val="left"/>
              <w:rPr>
                <w:lang w:val="en-AU"/>
              </w:rPr>
            </w:pPr>
          </w:p>
        </w:tc>
        <w:tc>
          <w:tcPr>
            <w:tcW w:w="2970" w:type="dxa"/>
            <w:gridSpan w:val="2"/>
            <w:vAlign w:val="center"/>
          </w:tcPr>
          <w:p w14:paraId="51DE1009" w14:textId="77777777" w:rsidR="00D43414" w:rsidRPr="00FD2761" w:rsidRDefault="00D43414" w:rsidP="00D43414">
            <w:pPr>
              <w:pStyle w:val="TableText"/>
              <w:jc w:val="left"/>
              <w:rPr>
                <w:lang w:val="en-AU"/>
              </w:rPr>
            </w:pPr>
          </w:p>
        </w:tc>
        <w:tc>
          <w:tcPr>
            <w:tcW w:w="1800" w:type="dxa"/>
            <w:gridSpan w:val="2"/>
            <w:vAlign w:val="center"/>
          </w:tcPr>
          <w:p w14:paraId="4F19FB2A" w14:textId="77777777" w:rsidR="00D43414" w:rsidRPr="00FD2761" w:rsidRDefault="00D43414" w:rsidP="00D43414">
            <w:pPr>
              <w:pStyle w:val="TableText"/>
              <w:jc w:val="left"/>
              <w:rPr>
                <w:lang w:val="en-AU"/>
              </w:rPr>
            </w:pPr>
          </w:p>
        </w:tc>
      </w:tr>
    </w:tbl>
    <w:p w14:paraId="5A48D172" w14:textId="77777777" w:rsidR="007517C3" w:rsidRPr="00FD2761" w:rsidRDefault="007517C3" w:rsidP="009A7FC9">
      <w:pPr>
        <w:ind w:left="0"/>
        <w:rPr>
          <w:lang w:val="en-AU"/>
        </w:rPr>
      </w:pPr>
    </w:p>
    <w:sectPr w:rsidR="007517C3" w:rsidRPr="00FD2761" w:rsidSect="00120B1C">
      <w:headerReference w:type="default" r:id="rId8"/>
      <w:footerReference w:type="default" r:id="rId9"/>
      <w:pgSz w:w="11906" w:h="16838" w:code="9"/>
      <w:pgMar w:top="1368" w:right="1138" w:bottom="936" w:left="1138" w:header="90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3E32" w14:textId="77777777" w:rsidR="002C40E6" w:rsidRDefault="002C40E6" w:rsidP="002011A0">
      <w:r>
        <w:separator/>
      </w:r>
    </w:p>
    <w:p w14:paraId="2476E652" w14:textId="77777777" w:rsidR="002C40E6" w:rsidRDefault="002C40E6" w:rsidP="002011A0"/>
    <w:p w14:paraId="006EAFAF" w14:textId="77777777" w:rsidR="002C40E6" w:rsidRDefault="002C40E6" w:rsidP="002011A0"/>
    <w:p w14:paraId="31568286" w14:textId="77777777" w:rsidR="002C40E6" w:rsidRDefault="002C40E6" w:rsidP="002011A0"/>
    <w:p w14:paraId="5EDA2020" w14:textId="77777777" w:rsidR="002C40E6" w:rsidRDefault="002C40E6" w:rsidP="002011A0"/>
  </w:endnote>
  <w:endnote w:type="continuationSeparator" w:id="0">
    <w:p w14:paraId="762E76A7" w14:textId="77777777" w:rsidR="002C40E6" w:rsidRDefault="002C40E6" w:rsidP="002011A0">
      <w:r>
        <w:continuationSeparator/>
      </w:r>
    </w:p>
    <w:p w14:paraId="6F8AE5C4" w14:textId="77777777" w:rsidR="002C40E6" w:rsidRDefault="002C40E6" w:rsidP="002011A0"/>
    <w:p w14:paraId="3E9D8F35" w14:textId="77777777" w:rsidR="002C40E6" w:rsidRDefault="002C40E6" w:rsidP="002011A0"/>
    <w:p w14:paraId="3D8BB999" w14:textId="77777777" w:rsidR="002C40E6" w:rsidRDefault="002C40E6" w:rsidP="002011A0"/>
    <w:p w14:paraId="345BF827" w14:textId="77777777" w:rsidR="002C40E6" w:rsidRDefault="002C40E6" w:rsidP="0020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027E37E1"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169C2E51"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00A985CA" w14:textId="77777777" w:rsidR="00C508A6" w:rsidRDefault="00C508A6" w:rsidP="00994C21">
          <w:pPr>
            <w:pStyle w:val="Footer"/>
            <w:tabs>
              <w:tab w:val="clear" w:pos="4153"/>
              <w:tab w:val="clear" w:pos="8306"/>
              <w:tab w:val="right" w:pos="9638"/>
            </w:tabs>
            <w:spacing w:before="20" w:after="2"/>
            <w:jc w:val="right"/>
            <w:rPr>
              <w:lang w:val="en-AU"/>
            </w:rPr>
          </w:pPr>
          <w:r>
            <w:rPr>
              <w:lang w:val="en-AU" w:eastAsia="zh-TW"/>
            </w:rPr>
            <w:drawing>
              <wp:anchor distT="0" distB="0" distL="114300" distR="114300" simplePos="0" relativeHeight="251660288" behindDoc="1" locked="0" layoutInCell="1" allowOverlap="1" wp14:anchorId="7184FF70" wp14:editId="16485351">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AU" w:eastAsia="zh-TW"/>
            </w:rPr>
            <w:drawing>
              <wp:inline distT="0" distB="0" distL="0" distR="0" wp14:anchorId="6FB105FE" wp14:editId="753FCA9F">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26DA816B"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326DA2"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0CA4BC5A" w14:textId="77777777" w:rsidR="00C508A6" w:rsidRDefault="00C508A6" w:rsidP="00994C21">
          <w:pPr>
            <w:pStyle w:val="Footer"/>
            <w:tabs>
              <w:tab w:val="clear" w:pos="4153"/>
              <w:tab w:val="clear" w:pos="8306"/>
              <w:tab w:val="right" w:pos="9638"/>
            </w:tabs>
            <w:spacing w:before="2" w:after="2"/>
            <w:rPr>
              <w:lang w:val="en-AU"/>
            </w:rPr>
          </w:pPr>
        </w:p>
      </w:tc>
    </w:tr>
    <w:tr w:rsidR="00C508A6" w14:paraId="1895F6A8"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3AC9B"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EE3390">
            <w:rPr>
              <w:rStyle w:val="PageNumber"/>
              <w:lang w:val="en-AU"/>
            </w:rPr>
            <w:t>1</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EE3390">
            <w:rPr>
              <w:rStyle w:val="PageNumber"/>
              <w:lang w:val="en-AU"/>
            </w:rPr>
            <w:t>5</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4D217BC4" w14:textId="77777777" w:rsidR="00C508A6" w:rsidRDefault="00C508A6" w:rsidP="00994C21">
          <w:pPr>
            <w:pStyle w:val="Footer"/>
            <w:tabs>
              <w:tab w:val="clear" w:pos="4153"/>
              <w:tab w:val="clear" w:pos="8306"/>
              <w:tab w:val="right" w:pos="9638"/>
            </w:tabs>
            <w:spacing w:before="2" w:after="2"/>
            <w:rPr>
              <w:lang w:val="en-AU"/>
            </w:rPr>
          </w:pPr>
        </w:p>
      </w:tc>
    </w:tr>
  </w:tbl>
  <w:p w14:paraId="4C244673"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F5A8" w14:textId="77777777" w:rsidR="002C40E6" w:rsidRDefault="002C40E6" w:rsidP="002011A0">
      <w:r>
        <w:separator/>
      </w:r>
    </w:p>
    <w:p w14:paraId="7EB7EF71" w14:textId="77777777" w:rsidR="002C40E6" w:rsidRDefault="002C40E6" w:rsidP="002011A0"/>
    <w:p w14:paraId="7169B1D7" w14:textId="77777777" w:rsidR="002C40E6" w:rsidRDefault="002C40E6" w:rsidP="002011A0"/>
    <w:p w14:paraId="7ED8859B" w14:textId="77777777" w:rsidR="002C40E6" w:rsidRDefault="002C40E6" w:rsidP="002011A0"/>
    <w:p w14:paraId="538A78EE" w14:textId="77777777" w:rsidR="002C40E6" w:rsidRDefault="002C40E6" w:rsidP="002011A0"/>
  </w:footnote>
  <w:footnote w:type="continuationSeparator" w:id="0">
    <w:p w14:paraId="082518B8" w14:textId="77777777" w:rsidR="002C40E6" w:rsidRDefault="002C40E6" w:rsidP="002011A0">
      <w:r>
        <w:continuationSeparator/>
      </w:r>
    </w:p>
    <w:p w14:paraId="123204C5" w14:textId="77777777" w:rsidR="002C40E6" w:rsidRDefault="002C40E6" w:rsidP="002011A0"/>
    <w:p w14:paraId="23EDAD56" w14:textId="77777777" w:rsidR="002C40E6" w:rsidRDefault="002C40E6" w:rsidP="002011A0"/>
    <w:p w14:paraId="701F742C" w14:textId="77777777" w:rsidR="002C40E6" w:rsidRDefault="002C40E6" w:rsidP="002011A0"/>
    <w:p w14:paraId="01B8BFD3" w14:textId="77777777" w:rsidR="002C40E6" w:rsidRDefault="002C40E6" w:rsidP="0020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42870F52"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3E4FE5E7"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1A33AE28"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4BACE2D6" w14:textId="77777777" w:rsidR="00C508A6" w:rsidRDefault="00C508A6" w:rsidP="00525DC1">
          <w:pPr>
            <w:spacing w:after="0"/>
            <w:ind w:left="-124" w:right="-50"/>
            <w:jc w:val="center"/>
            <w:rPr>
              <w:rStyle w:val="BookTitle"/>
              <w:b/>
            </w:rPr>
          </w:pPr>
          <w:r w:rsidRPr="00525DC1">
            <w:rPr>
              <w:rStyle w:val="BookTitle"/>
              <w:noProof/>
              <w:lang w:val="en-AU" w:eastAsia="zh-TW"/>
            </w:rPr>
            <w:drawing>
              <wp:inline distT="0" distB="0" distL="0" distR="0" wp14:anchorId="1E7739A3" wp14:editId="5EEAD1F1">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5263A5FD"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53E3B5A6"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560"/>
    <w:multiLevelType w:val="hybridMultilevel"/>
    <w:tmpl w:val="4844C5F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A226D51"/>
    <w:multiLevelType w:val="hybridMultilevel"/>
    <w:tmpl w:val="394A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86E76F2"/>
    <w:multiLevelType w:val="hybridMultilevel"/>
    <w:tmpl w:val="E914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592A83"/>
    <w:multiLevelType w:val="hybridMultilevel"/>
    <w:tmpl w:val="421A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23BBC"/>
    <w:multiLevelType w:val="hybridMultilevel"/>
    <w:tmpl w:val="DCEA9C86"/>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30281A47"/>
    <w:multiLevelType w:val="hybridMultilevel"/>
    <w:tmpl w:val="B9486DE6"/>
    <w:lvl w:ilvl="0" w:tplc="3C090001">
      <w:start w:val="1"/>
      <w:numFmt w:val="bullet"/>
      <w:lvlText w:val=""/>
      <w:lvlJc w:val="left"/>
      <w:pPr>
        <w:ind w:left="616" w:hanging="360"/>
      </w:pPr>
      <w:rPr>
        <w:rFonts w:ascii="Symbol" w:hAnsi="Symbol" w:hint="default"/>
      </w:rPr>
    </w:lvl>
    <w:lvl w:ilvl="1" w:tplc="3C090003" w:tentative="1">
      <w:start w:val="1"/>
      <w:numFmt w:val="bullet"/>
      <w:lvlText w:val="o"/>
      <w:lvlJc w:val="left"/>
      <w:pPr>
        <w:ind w:left="1336" w:hanging="360"/>
      </w:pPr>
      <w:rPr>
        <w:rFonts w:ascii="Courier New" w:hAnsi="Courier New" w:cs="Courier New" w:hint="default"/>
      </w:rPr>
    </w:lvl>
    <w:lvl w:ilvl="2" w:tplc="3C090005" w:tentative="1">
      <w:start w:val="1"/>
      <w:numFmt w:val="bullet"/>
      <w:lvlText w:val=""/>
      <w:lvlJc w:val="left"/>
      <w:pPr>
        <w:ind w:left="2056" w:hanging="360"/>
      </w:pPr>
      <w:rPr>
        <w:rFonts w:ascii="Wingdings" w:hAnsi="Wingdings" w:hint="default"/>
      </w:rPr>
    </w:lvl>
    <w:lvl w:ilvl="3" w:tplc="3C090001" w:tentative="1">
      <w:start w:val="1"/>
      <w:numFmt w:val="bullet"/>
      <w:lvlText w:val=""/>
      <w:lvlJc w:val="left"/>
      <w:pPr>
        <w:ind w:left="2776" w:hanging="360"/>
      </w:pPr>
      <w:rPr>
        <w:rFonts w:ascii="Symbol" w:hAnsi="Symbol" w:hint="default"/>
      </w:rPr>
    </w:lvl>
    <w:lvl w:ilvl="4" w:tplc="3C090003" w:tentative="1">
      <w:start w:val="1"/>
      <w:numFmt w:val="bullet"/>
      <w:lvlText w:val="o"/>
      <w:lvlJc w:val="left"/>
      <w:pPr>
        <w:ind w:left="3496" w:hanging="360"/>
      </w:pPr>
      <w:rPr>
        <w:rFonts w:ascii="Courier New" w:hAnsi="Courier New" w:cs="Courier New" w:hint="default"/>
      </w:rPr>
    </w:lvl>
    <w:lvl w:ilvl="5" w:tplc="3C090005" w:tentative="1">
      <w:start w:val="1"/>
      <w:numFmt w:val="bullet"/>
      <w:lvlText w:val=""/>
      <w:lvlJc w:val="left"/>
      <w:pPr>
        <w:ind w:left="4216" w:hanging="360"/>
      </w:pPr>
      <w:rPr>
        <w:rFonts w:ascii="Wingdings" w:hAnsi="Wingdings" w:hint="default"/>
      </w:rPr>
    </w:lvl>
    <w:lvl w:ilvl="6" w:tplc="3C090001" w:tentative="1">
      <w:start w:val="1"/>
      <w:numFmt w:val="bullet"/>
      <w:lvlText w:val=""/>
      <w:lvlJc w:val="left"/>
      <w:pPr>
        <w:ind w:left="4936" w:hanging="360"/>
      </w:pPr>
      <w:rPr>
        <w:rFonts w:ascii="Symbol" w:hAnsi="Symbol" w:hint="default"/>
      </w:rPr>
    </w:lvl>
    <w:lvl w:ilvl="7" w:tplc="3C090003" w:tentative="1">
      <w:start w:val="1"/>
      <w:numFmt w:val="bullet"/>
      <w:lvlText w:val="o"/>
      <w:lvlJc w:val="left"/>
      <w:pPr>
        <w:ind w:left="5656" w:hanging="360"/>
      </w:pPr>
      <w:rPr>
        <w:rFonts w:ascii="Courier New" w:hAnsi="Courier New" w:cs="Courier New" w:hint="default"/>
      </w:rPr>
    </w:lvl>
    <w:lvl w:ilvl="8" w:tplc="3C090005" w:tentative="1">
      <w:start w:val="1"/>
      <w:numFmt w:val="bullet"/>
      <w:lvlText w:val=""/>
      <w:lvlJc w:val="left"/>
      <w:pPr>
        <w:ind w:left="6376" w:hanging="360"/>
      </w:pPr>
      <w:rPr>
        <w:rFonts w:ascii="Wingdings" w:hAnsi="Wingdings" w:hint="default"/>
      </w:rPr>
    </w:lvl>
  </w:abstractNum>
  <w:abstractNum w:abstractNumId="11"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023EFC"/>
    <w:multiLevelType w:val="hybridMultilevel"/>
    <w:tmpl w:val="81004810"/>
    <w:lvl w:ilvl="0" w:tplc="5B9CC8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5754A"/>
    <w:multiLevelType w:val="hybridMultilevel"/>
    <w:tmpl w:val="A25878D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4AB969B6"/>
    <w:multiLevelType w:val="hybridMultilevel"/>
    <w:tmpl w:val="8F2E7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15:restartNumberingAfterBreak="0">
    <w:nsid w:val="56AF4084"/>
    <w:multiLevelType w:val="multilevel"/>
    <w:tmpl w:val="562AFC1C"/>
    <w:lvl w:ilvl="0">
      <w:start w:val="1"/>
      <w:numFmt w:val="decimal"/>
      <w:isLgl/>
      <w:lvlText w:val="%1)"/>
      <w:lvlJc w:val="left"/>
      <w:pPr>
        <w:tabs>
          <w:tab w:val="num" w:pos="3119"/>
        </w:tabs>
        <w:ind w:left="3119" w:hanging="425"/>
      </w:pPr>
      <w:rPr>
        <w:rFonts w:hint="default"/>
      </w:rPr>
    </w:lvl>
    <w:lvl w:ilvl="1">
      <w:start w:val="1"/>
      <w:numFmt w:val="lowerLetter"/>
      <w:lvlText w:val="%2)"/>
      <w:lvlJc w:val="left"/>
      <w:pPr>
        <w:tabs>
          <w:tab w:val="num" w:pos="3156"/>
        </w:tabs>
        <w:ind w:left="3156" w:hanging="576"/>
      </w:pPr>
      <w:rPr>
        <w:rFonts w:hint="default"/>
      </w:rPr>
    </w:lvl>
    <w:lvl w:ilvl="2">
      <w:start w:val="1"/>
      <w:numFmt w:val="lowerRoman"/>
      <w:lvlText w:val="%3"/>
      <w:lvlJc w:val="left"/>
      <w:pPr>
        <w:tabs>
          <w:tab w:val="num" w:pos="3300"/>
        </w:tabs>
        <w:ind w:left="3300" w:hanging="720"/>
      </w:pPr>
      <w:rPr>
        <w:rFonts w:hint="default"/>
      </w:rPr>
    </w:lvl>
    <w:lvl w:ilvl="3">
      <w:start w:val="1"/>
      <w:numFmt w:val="decimal"/>
      <w:lvlText w:val="%1.%2.%3.%4"/>
      <w:lvlJc w:val="left"/>
      <w:pPr>
        <w:tabs>
          <w:tab w:val="num" w:pos="3444"/>
        </w:tabs>
        <w:ind w:left="3444" w:hanging="864"/>
      </w:pPr>
      <w:rPr>
        <w:rFonts w:hint="default"/>
      </w:rPr>
    </w:lvl>
    <w:lvl w:ilvl="4">
      <w:start w:val="1"/>
      <w:numFmt w:val="decimal"/>
      <w:lvlText w:val="%1.%2.%3.%4.%5"/>
      <w:lvlJc w:val="left"/>
      <w:pPr>
        <w:tabs>
          <w:tab w:val="num" w:pos="3588"/>
        </w:tabs>
        <w:ind w:left="3588" w:hanging="1008"/>
      </w:pPr>
      <w:rPr>
        <w:rFonts w:hint="default"/>
      </w:rPr>
    </w:lvl>
    <w:lvl w:ilvl="5">
      <w:start w:val="1"/>
      <w:numFmt w:val="decimal"/>
      <w:lvlText w:val="%1.%2.%3.%4.%5.%6"/>
      <w:lvlJc w:val="left"/>
      <w:pPr>
        <w:tabs>
          <w:tab w:val="num" w:pos="3732"/>
        </w:tabs>
        <w:ind w:left="3732" w:hanging="1152"/>
      </w:pPr>
      <w:rPr>
        <w:rFonts w:hint="default"/>
      </w:rPr>
    </w:lvl>
    <w:lvl w:ilvl="6">
      <w:start w:val="1"/>
      <w:numFmt w:val="decimal"/>
      <w:lvlText w:val="%1.%2.%3.%4.%5.%6.%7"/>
      <w:lvlJc w:val="left"/>
      <w:pPr>
        <w:tabs>
          <w:tab w:val="num" w:pos="3876"/>
        </w:tabs>
        <w:ind w:left="3876" w:hanging="1296"/>
      </w:pPr>
      <w:rPr>
        <w:rFonts w:hint="default"/>
      </w:rPr>
    </w:lvl>
    <w:lvl w:ilvl="7">
      <w:start w:val="1"/>
      <w:numFmt w:val="decimal"/>
      <w:lvlText w:val="%1.%2.%3.%4.%5.%6.%7.%8"/>
      <w:lvlJc w:val="left"/>
      <w:pPr>
        <w:tabs>
          <w:tab w:val="num" w:pos="4020"/>
        </w:tabs>
        <w:ind w:left="4020" w:hanging="1440"/>
      </w:pPr>
      <w:rPr>
        <w:rFonts w:hint="default"/>
      </w:rPr>
    </w:lvl>
    <w:lvl w:ilvl="8">
      <w:start w:val="1"/>
      <w:numFmt w:val="decimal"/>
      <w:lvlText w:val="%1.%2.%3.%4.%5.%6.%7.%8.%9"/>
      <w:lvlJc w:val="left"/>
      <w:pPr>
        <w:tabs>
          <w:tab w:val="num" w:pos="4164"/>
        </w:tabs>
        <w:ind w:left="4164" w:hanging="1584"/>
      </w:pPr>
      <w:rPr>
        <w:rFonts w:hint="default"/>
      </w:rPr>
    </w:lvl>
  </w:abstractNum>
  <w:abstractNum w:abstractNumId="22" w15:restartNumberingAfterBreak="0">
    <w:nsid w:val="580329FF"/>
    <w:multiLevelType w:val="multilevel"/>
    <w:tmpl w:val="A64A17BC"/>
    <w:numStyleLink w:val="StyleNumbered10ptText1Hanging025"/>
  </w:abstractNum>
  <w:abstractNum w:abstractNumId="23"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E0A4F67"/>
    <w:multiLevelType w:val="hybridMultilevel"/>
    <w:tmpl w:val="EB7C897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794D6358"/>
    <w:multiLevelType w:val="hybridMultilevel"/>
    <w:tmpl w:val="0558725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7"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28" w15:restartNumberingAfterBreak="0">
    <w:nsid w:val="7CFC2EA6"/>
    <w:multiLevelType w:val="multilevel"/>
    <w:tmpl w:val="A64A17BC"/>
    <w:numStyleLink w:val="StyleNumbered10ptText1Hanging025"/>
  </w:abstractNum>
  <w:num w:numId="1">
    <w:abstractNumId w:val="24"/>
  </w:num>
  <w:num w:numId="2">
    <w:abstractNumId w:val="12"/>
  </w:num>
  <w:num w:numId="3">
    <w:abstractNumId w:val="16"/>
  </w:num>
  <w:num w:numId="4">
    <w:abstractNumId w:val="6"/>
  </w:num>
  <w:num w:numId="5">
    <w:abstractNumId w:val="23"/>
  </w:num>
  <w:num w:numId="6">
    <w:abstractNumId w:val="20"/>
  </w:num>
  <w:num w:numId="7">
    <w:abstractNumId w:val="13"/>
  </w:num>
  <w:num w:numId="8">
    <w:abstractNumId w:val="17"/>
  </w:num>
  <w:num w:numId="9">
    <w:abstractNumId w:val="19"/>
  </w:num>
  <w:num w:numId="10">
    <w:abstractNumId w:val="28"/>
  </w:num>
  <w:num w:numId="11">
    <w:abstractNumId w:val="22"/>
  </w:num>
  <w:num w:numId="12">
    <w:abstractNumId w:val="5"/>
  </w:num>
  <w:num w:numId="13">
    <w:abstractNumId w:val="21"/>
  </w:num>
  <w:num w:numId="14">
    <w:abstractNumId w:val="25"/>
  </w:num>
  <w:num w:numId="15">
    <w:abstractNumId w:val="8"/>
  </w:num>
  <w:num w:numId="16">
    <w:abstractNumId w:val="13"/>
  </w:num>
  <w:num w:numId="17">
    <w:abstractNumId w:val="13"/>
  </w:num>
  <w:num w:numId="18">
    <w:abstractNumId w:val="13"/>
  </w:num>
  <w:num w:numId="19">
    <w:abstractNumId w:val="15"/>
  </w:num>
  <w:num w:numId="20">
    <w:abstractNumId w:val="3"/>
  </w:num>
  <w:num w:numId="21">
    <w:abstractNumId w:val="7"/>
  </w:num>
  <w:num w:numId="22">
    <w:abstractNumId w:val="11"/>
  </w:num>
  <w:num w:numId="23">
    <w:abstractNumId w:val="2"/>
  </w:num>
  <w:num w:numId="24">
    <w:abstractNumId w:val="27"/>
  </w:num>
  <w:num w:numId="25">
    <w:abstractNumId w:val="26"/>
  </w:num>
  <w:num w:numId="26">
    <w:abstractNumId w:val="27"/>
  </w:num>
  <w:num w:numId="27">
    <w:abstractNumId w:val="4"/>
  </w:num>
  <w:num w:numId="28">
    <w:abstractNumId w:val="18"/>
  </w:num>
  <w:num w:numId="29">
    <w:abstractNumId w:val="1"/>
  </w:num>
  <w:num w:numId="30">
    <w:abstractNumId w:val="0"/>
  </w:num>
  <w:num w:numId="31">
    <w:abstractNumId w:val="9"/>
  </w:num>
  <w:num w:numId="32">
    <w:abstractNumId w:val="14"/>
  </w:num>
  <w:num w:numId="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0"/>
  <w:activeWritingStyle w:appName="MSWord" w:lang="en-HK"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12289">
      <o:colormru v:ext="edit" colors="#f5821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66"/>
    <w:rsid w:val="00001DC1"/>
    <w:rsid w:val="00002A8C"/>
    <w:rsid w:val="0000308E"/>
    <w:rsid w:val="00007758"/>
    <w:rsid w:val="0001321B"/>
    <w:rsid w:val="00013639"/>
    <w:rsid w:val="00013DCF"/>
    <w:rsid w:val="000157C6"/>
    <w:rsid w:val="00015C9F"/>
    <w:rsid w:val="00016954"/>
    <w:rsid w:val="00022649"/>
    <w:rsid w:val="000247C0"/>
    <w:rsid w:val="00033B21"/>
    <w:rsid w:val="00035895"/>
    <w:rsid w:val="00036767"/>
    <w:rsid w:val="000424B6"/>
    <w:rsid w:val="00053309"/>
    <w:rsid w:val="00057230"/>
    <w:rsid w:val="00057718"/>
    <w:rsid w:val="000608EA"/>
    <w:rsid w:val="00062E0E"/>
    <w:rsid w:val="00063731"/>
    <w:rsid w:val="000661D0"/>
    <w:rsid w:val="0006716A"/>
    <w:rsid w:val="0007392B"/>
    <w:rsid w:val="00083BC7"/>
    <w:rsid w:val="00084494"/>
    <w:rsid w:val="00087B89"/>
    <w:rsid w:val="000939E5"/>
    <w:rsid w:val="00097606"/>
    <w:rsid w:val="000A635A"/>
    <w:rsid w:val="000A6CAD"/>
    <w:rsid w:val="000A7ABD"/>
    <w:rsid w:val="000B31F3"/>
    <w:rsid w:val="000B76B1"/>
    <w:rsid w:val="000C1AD9"/>
    <w:rsid w:val="000C2CC1"/>
    <w:rsid w:val="000D0E1A"/>
    <w:rsid w:val="000D1438"/>
    <w:rsid w:val="000D697D"/>
    <w:rsid w:val="000D6A14"/>
    <w:rsid w:val="000E27BD"/>
    <w:rsid w:val="000E350F"/>
    <w:rsid w:val="000E5772"/>
    <w:rsid w:val="000F034D"/>
    <w:rsid w:val="000F09A2"/>
    <w:rsid w:val="000F6866"/>
    <w:rsid w:val="00100B5C"/>
    <w:rsid w:val="00103924"/>
    <w:rsid w:val="00106739"/>
    <w:rsid w:val="00106C81"/>
    <w:rsid w:val="0011196D"/>
    <w:rsid w:val="00116522"/>
    <w:rsid w:val="00116CC9"/>
    <w:rsid w:val="00116E69"/>
    <w:rsid w:val="001208AC"/>
    <w:rsid w:val="00120B1C"/>
    <w:rsid w:val="00120C75"/>
    <w:rsid w:val="00121A07"/>
    <w:rsid w:val="00126866"/>
    <w:rsid w:val="00127B88"/>
    <w:rsid w:val="0013227A"/>
    <w:rsid w:val="00133A12"/>
    <w:rsid w:val="00140D40"/>
    <w:rsid w:val="00141AF1"/>
    <w:rsid w:val="001459D0"/>
    <w:rsid w:val="00154929"/>
    <w:rsid w:val="00154F48"/>
    <w:rsid w:val="001566D3"/>
    <w:rsid w:val="00156705"/>
    <w:rsid w:val="001574A8"/>
    <w:rsid w:val="0016165B"/>
    <w:rsid w:val="001618B3"/>
    <w:rsid w:val="00165452"/>
    <w:rsid w:val="001723C4"/>
    <w:rsid w:val="00172F4A"/>
    <w:rsid w:val="00180F61"/>
    <w:rsid w:val="0018217B"/>
    <w:rsid w:val="0018420A"/>
    <w:rsid w:val="00185D67"/>
    <w:rsid w:val="00186C2A"/>
    <w:rsid w:val="001930BC"/>
    <w:rsid w:val="0019363D"/>
    <w:rsid w:val="00195B63"/>
    <w:rsid w:val="00197D6E"/>
    <w:rsid w:val="00197E74"/>
    <w:rsid w:val="001A3C0B"/>
    <w:rsid w:val="001A6CF0"/>
    <w:rsid w:val="001B035F"/>
    <w:rsid w:val="001B0965"/>
    <w:rsid w:val="001B5ECA"/>
    <w:rsid w:val="001B661E"/>
    <w:rsid w:val="001B7803"/>
    <w:rsid w:val="001C0189"/>
    <w:rsid w:val="001C49CC"/>
    <w:rsid w:val="001C7525"/>
    <w:rsid w:val="001D4843"/>
    <w:rsid w:val="001E1427"/>
    <w:rsid w:val="001E148F"/>
    <w:rsid w:val="001E246F"/>
    <w:rsid w:val="001E3AC5"/>
    <w:rsid w:val="001E5758"/>
    <w:rsid w:val="001F182D"/>
    <w:rsid w:val="001F3B5F"/>
    <w:rsid w:val="002011A0"/>
    <w:rsid w:val="0020338C"/>
    <w:rsid w:val="00203EB7"/>
    <w:rsid w:val="00207D3F"/>
    <w:rsid w:val="00211A53"/>
    <w:rsid w:val="00220F90"/>
    <w:rsid w:val="00230665"/>
    <w:rsid w:val="00230AA6"/>
    <w:rsid w:val="00240118"/>
    <w:rsid w:val="002407E2"/>
    <w:rsid w:val="00242D6F"/>
    <w:rsid w:val="00246451"/>
    <w:rsid w:val="00247F7B"/>
    <w:rsid w:val="00253D1D"/>
    <w:rsid w:val="002552E5"/>
    <w:rsid w:val="00255977"/>
    <w:rsid w:val="00261C98"/>
    <w:rsid w:val="00265999"/>
    <w:rsid w:val="002715EA"/>
    <w:rsid w:val="00271FF1"/>
    <w:rsid w:val="00272EF1"/>
    <w:rsid w:val="002740E2"/>
    <w:rsid w:val="00277004"/>
    <w:rsid w:val="002811E3"/>
    <w:rsid w:val="00287B46"/>
    <w:rsid w:val="00295E9A"/>
    <w:rsid w:val="002A202D"/>
    <w:rsid w:val="002A20A3"/>
    <w:rsid w:val="002A455F"/>
    <w:rsid w:val="002B47C7"/>
    <w:rsid w:val="002B4A8A"/>
    <w:rsid w:val="002B506D"/>
    <w:rsid w:val="002B6DA1"/>
    <w:rsid w:val="002C0935"/>
    <w:rsid w:val="002C40E6"/>
    <w:rsid w:val="002C474E"/>
    <w:rsid w:val="002C628D"/>
    <w:rsid w:val="002D0112"/>
    <w:rsid w:val="002D083C"/>
    <w:rsid w:val="002D1E27"/>
    <w:rsid w:val="002D609A"/>
    <w:rsid w:val="002D6417"/>
    <w:rsid w:val="002E06AB"/>
    <w:rsid w:val="002E187F"/>
    <w:rsid w:val="002E44EC"/>
    <w:rsid w:val="002E65CA"/>
    <w:rsid w:val="002F0DD7"/>
    <w:rsid w:val="002F406E"/>
    <w:rsid w:val="002F721C"/>
    <w:rsid w:val="00300381"/>
    <w:rsid w:val="003027DA"/>
    <w:rsid w:val="00311010"/>
    <w:rsid w:val="00312105"/>
    <w:rsid w:val="00313CBB"/>
    <w:rsid w:val="00314B0F"/>
    <w:rsid w:val="00314F18"/>
    <w:rsid w:val="00317889"/>
    <w:rsid w:val="00323169"/>
    <w:rsid w:val="0032469A"/>
    <w:rsid w:val="00324A13"/>
    <w:rsid w:val="00325CAF"/>
    <w:rsid w:val="00330B28"/>
    <w:rsid w:val="0033270A"/>
    <w:rsid w:val="00332B0F"/>
    <w:rsid w:val="00333B52"/>
    <w:rsid w:val="00337576"/>
    <w:rsid w:val="0034479B"/>
    <w:rsid w:val="003449FF"/>
    <w:rsid w:val="003543BA"/>
    <w:rsid w:val="00354DC3"/>
    <w:rsid w:val="0035535C"/>
    <w:rsid w:val="00362BE5"/>
    <w:rsid w:val="00363B3A"/>
    <w:rsid w:val="003641D3"/>
    <w:rsid w:val="003655B1"/>
    <w:rsid w:val="00365BE4"/>
    <w:rsid w:val="00365FC0"/>
    <w:rsid w:val="00366BE9"/>
    <w:rsid w:val="00372307"/>
    <w:rsid w:val="0037250B"/>
    <w:rsid w:val="0037343C"/>
    <w:rsid w:val="00381951"/>
    <w:rsid w:val="0038472A"/>
    <w:rsid w:val="003868A8"/>
    <w:rsid w:val="003910F7"/>
    <w:rsid w:val="00392DEE"/>
    <w:rsid w:val="0039425A"/>
    <w:rsid w:val="0039493C"/>
    <w:rsid w:val="003A0E41"/>
    <w:rsid w:val="003A208B"/>
    <w:rsid w:val="003A2B6C"/>
    <w:rsid w:val="003A58B9"/>
    <w:rsid w:val="003A60AC"/>
    <w:rsid w:val="003A62E6"/>
    <w:rsid w:val="003A7B9C"/>
    <w:rsid w:val="003B25D9"/>
    <w:rsid w:val="003B492E"/>
    <w:rsid w:val="003B5310"/>
    <w:rsid w:val="003B6F20"/>
    <w:rsid w:val="003B78F2"/>
    <w:rsid w:val="003C2E96"/>
    <w:rsid w:val="003C6294"/>
    <w:rsid w:val="003D06A1"/>
    <w:rsid w:val="003E4934"/>
    <w:rsid w:val="003F4E0D"/>
    <w:rsid w:val="003F5C14"/>
    <w:rsid w:val="003F5EC0"/>
    <w:rsid w:val="0040318A"/>
    <w:rsid w:val="00404404"/>
    <w:rsid w:val="00406F4E"/>
    <w:rsid w:val="0041292C"/>
    <w:rsid w:val="0041524E"/>
    <w:rsid w:val="004176CE"/>
    <w:rsid w:val="00417FC9"/>
    <w:rsid w:val="0042106E"/>
    <w:rsid w:val="00423DD5"/>
    <w:rsid w:val="004246F6"/>
    <w:rsid w:val="00425F58"/>
    <w:rsid w:val="0043233F"/>
    <w:rsid w:val="00433AAC"/>
    <w:rsid w:val="004359FE"/>
    <w:rsid w:val="00435A13"/>
    <w:rsid w:val="004366D2"/>
    <w:rsid w:val="00437723"/>
    <w:rsid w:val="00446C1D"/>
    <w:rsid w:val="00463454"/>
    <w:rsid w:val="004659C9"/>
    <w:rsid w:val="00465E59"/>
    <w:rsid w:val="0046627D"/>
    <w:rsid w:val="00466FD6"/>
    <w:rsid w:val="0047211C"/>
    <w:rsid w:val="00472C71"/>
    <w:rsid w:val="00473C30"/>
    <w:rsid w:val="004752BD"/>
    <w:rsid w:val="00476309"/>
    <w:rsid w:val="00476EB2"/>
    <w:rsid w:val="00482E9A"/>
    <w:rsid w:val="004915DF"/>
    <w:rsid w:val="004A57B0"/>
    <w:rsid w:val="004A76D8"/>
    <w:rsid w:val="004B13DD"/>
    <w:rsid w:val="004B2A4B"/>
    <w:rsid w:val="004B63FB"/>
    <w:rsid w:val="004B6560"/>
    <w:rsid w:val="004B7742"/>
    <w:rsid w:val="004C2856"/>
    <w:rsid w:val="004C633E"/>
    <w:rsid w:val="004C7205"/>
    <w:rsid w:val="004D0F8A"/>
    <w:rsid w:val="004D2942"/>
    <w:rsid w:val="004D3324"/>
    <w:rsid w:val="004D7871"/>
    <w:rsid w:val="004E1895"/>
    <w:rsid w:val="004E2358"/>
    <w:rsid w:val="004E28E8"/>
    <w:rsid w:val="004E4F4F"/>
    <w:rsid w:val="004F031D"/>
    <w:rsid w:val="004F407C"/>
    <w:rsid w:val="004F45A8"/>
    <w:rsid w:val="004F4BD5"/>
    <w:rsid w:val="004F584C"/>
    <w:rsid w:val="0050263A"/>
    <w:rsid w:val="005129AC"/>
    <w:rsid w:val="005143D4"/>
    <w:rsid w:val="00520D6E"/>
    <w:rsid w:val="005229E8"/>
    <w:rsid w:val="00525DC1"/>
    <w:rsid w:val="005315D7"/>
    <w:rsid w:val="00534F57"/>
    <w:rsid w:val="00535A28"/>
    <w:rsid w:val="00535B49"/>
    <w:rsid w:val="005415F3"/>
    <w:rsid w:val="00544490"/>
    <w:rsid w:val="00546C0E"/>
    <w:rsid w:val="00552D96"/>
    <w:rsid w:val="00556F50"/>
    <w:rsid w:val="0056701F"/>
    <w:rsid w:val="005711E0"/>
    <w:rsid w:val="00574B96"/>
    <w:rsid w:val="00581523"/>
    <w:rsid w:val="00581F40"/>
    <w:rsid w:val="00584AC2"/>
    <w:rsid w:val="00586291"/>
    <w:rsid w:val="00592B3D"/>
    <w:rsid w:val="00593705"/>
    <w:rsid w:val="005A1280"/>
    <w:rsid w:val="005A50D1"/>
    <w:rsid w:val="005A557A"/>
    <w:rsid w:val="005A628E"/>
    <w:rsid w:val="005B0CFA"/>
    <w:rsid w:val="005B1DAA"/>
    <w:rsid w:val="005B7A9F"/>
    <w:rsid w:val="005C7837"/>
    <w:rsid w:val="005D3335"/>
    <w:rsid w:val="005D3529"/>
    <w:rsid w:val="005D38E3"/>
    <w:rsid w:val="005D4040"/>
    <w:rsid w:val="005D59EA"/>
    <w:rsid w:val="005D5B08"/>
    <w:rsid w:val="005D5C24"/>
    <w:rsid w:val="005D62B9"/>
    <w:rsid w:val="005E0118"/>
    <w:rsid w:val="005E2E5F"/>
    <w:rsid w:val="005E5A8E"/>
    <w:rsid w:val="005E5C23"/>
    <w:rsid w:val="005E5EF8"/>
    <w:rsid w:val="005E76AB"/>
    <w:rsid w:val="005F3930"/>
    <w:rsid w:val="005F3C02"/>
    <w:rsid w:val="005F5105"/>
    <w:rsid w:val="005F64AA"/>
    <w:rsid w:val="00601769"/>
    <w:rsid w:val="0060401B"/>
    <w:rsid w:val="0060407E"/>
    <w:rsid w:val="00605A4E"/>
    <w:rsid w:val="00606ED0"/>
    <w:rsid w:val="00610C2A"/>
    <w:rsid w:val="0061258F"/>
    <w:rsid w:val="00615E70"/>
    <w:rsid w:val="006160A6"/>
    <w:rsid w:val="00624AAD"/>
    <w:rsid w:val="006270B4"/>
    <w:rsid w:val="0063111B"/>
    <w:rsid w:val="00632522"/>
    <w:rsid w:val="00632CB4"/>
    <w:rsid w:val="00637FF5"/>
    <w:rsid w:val="0064393B"/>
    <w:rsid w:val="00644B6C"/>
    <w:rsid w:val="00645345"/>
    <w:rsid w:val="00652F79"/>
    <w:rsid w:val="00653F66"/>
    <w:rsid w:val="00654DA9"/>
    <w:rsid w:val="00657B84"/>
    <w:rsid w:val="0066203D"/>
    <w:rsid w:val="00663725"/>
    <w:rsid w:val="00666E1A"/>
    <w:rsid w:val="0067368A"/>
    <w:rsid w:val="006739CD"/>
    <w:rsid w:val="006740A8"/>
    <w:rsid w:val="00677F85"/>
    <w:rsid w:val="0068209E"/>
    <w:rsid w:val="00683695"/>
    <w:rsid w:val="00685877"/>
    <w:rsid w:val="0068657A"/>
    <w:rsid w:val="0068741A"/>
    <w:rsid w:val="0069028A"/>
    <w:rsid w:val="006914FA"/>
    <w:rsid w:val="00694F93"/>
    <w:rsid w:val="00695EEB"/>
    <w:rsid w:val="00697B81"/>
    <w:rsid w:val="006A4149"/>
    <w:rsid w:val="006B0254"/>
    <w:rsid w:val="006B1831"/>
    <w:rsid w:val="006B1E65"/>
    <w:rsid w:val="006B486C"/>
    <w:rsid w:val="006B4E2B"/>
    <w:rsid w:val="006B66FE"/>
    <w:rsid w:val="006B6AFD"/>
    <w:rsid w:val="006C1FC9"/>
    <w:rsid w:val="006C5ADC"/>
    <w:rsid w:val="006D0514"/>
    <w:rsid w:val="006D2A37"/>
    <w:rsid w:val="006D3EA8"/>
    <w:rsid w:val="006D45D2"/>
    <w:rsid w:val="006D6763"/>
    <w:rsid w:val="006D6C7D"/>
    <w:rsid w:val="006D7074"/>
    <w:rsid w:val="006E5EDF"/>
    <w:rsid w:val="006E6BA6"/>
    <w:rsid w:val="006E71ED"/>
    <w:rsid w:val="006E739E"/>
    <w:rsid w:val="006F2616"/>
    <w:rsid w:val="00701491"/>
    <w:rsid w:val="00702464"/>
    <w:rsid w:val="00703776"/>
    <w:rsid w:val="00713002"/>
    <w:rsid w:val="007134F9"/>
    <w:rsid w:val="00715D00"/>
    <w:rsid w:val="0072491F"/>
    <w:rsid w:val="0072555D"/>
    <w:rsid w:val="00726743"/>
    <w:rsid w:val="00731742"/>
    <w:rsid w:val="00731A37"/>
    <w:rsid w:val="00732A47"/>
    <w:rsid w:val="00735245"/>
    <w:rsid w:val="0073719D"/>
    <w:rsid w:val="00746FA5"/>
    <w:rsid w:val="007517C3"/>
    <w:rsid w:val="007574D5"/>
    <w:rsid w:val="00761498"/>
    <w:rsid w:val="00761607"/>
    <w:rsid w:val="00765871"/>
    <w:rsid w:val="00765D45"/>
    <w:rsid w:val="00766A96"/>
    <w:rsid w:val="0076799E"/>
    <w:rsid w:val="00771D80"/>
    <w:rsid w:val="00774EC2"/>
    <w:rsid w:val="00786000"/>
    <w:rsid w:val="007872AB"/>
    <w:rsid w:val="00790BB0"/>
    <w:rsid w:val="00795BB3"/>
    <w:rsid w:val="007A3E47"/>
    <w:rsid w:val="007A4495"/>
    <w:rsid w:val="007A4EE1"/>
    <w:rsid w:val="007A59AA"/>
    <w:rsid w:val="007B27B6"/>
    <w:rsid w:val="007B3B0F"/>
    <w:rsid w:val="007C33EE"/>
    <w:rsid w:val="007C38A1"/>
    <w:rsid w:val="007E6520"/>
    <w:rsid w:val="007F440E"/>
    <w:rsid w:val="008075C5"/>
    <w:rsid w:val="0081134A"/>
    <w:rsid w:val="00812087"/>
    <w:rsid w:val="0082186B"/>
    <w:rsid w:val="00825CDC"/>
    <w:rsid w:val="008303CB"/>
    <w:rsid w:val="00830517"/>
    <w:rsid w:val="00835C20"/>
    <w:rsid w:val="00835DEE"/>
    <w:rsid w:val="00836726"/>
    <w:rsid w:val="008419C4"/>
    <w:rsid w:val="0084444C"/>
    <w:rsid w:val="008502CC"/>
    <w:rsid w:val="00853EAD"/>
    <w:rsid w:val="00855824"/>
    <w:rsid w:val="0086071B"/>
    <w:rsid w:val="00865C47"/>
    <w:rsid w:val="00873148"/>
    <w:rsid w:val="00874788"/>
    <w:rsid w:val="00886196"/>
    <w:rsid w:val="008861B4"/>
    <w:rsid w:val="00886C6F"/>
    <w:rsid w:val="0088780A"/>
    <w:rsid w:val="00892A96"/>
    <w:rsid w:val="008B027F"/>
    <w:rsid w:val="008B4094"/>
    <w:rsid w:val="008C07EE"/>
    <w:rsid w:val="008D34F9"/>
    <w:rsid w:val="008D36ED"/>
    <w:rsid w:val="008D5FED"/>
    <w:rsid w:val="008E01F3"/>
    <w:rsid w:val="008E45C9"/>
    <w:rsid w:val="008E6627"/>
    <w:rsid w:val="008F0087"/>
    <w:rsid w:val="008F2A63"/>
    <w:rsid w:val="008F41B9"/>
    <w:rsid w:val="00911122"/>
    <w:rsid w:val="00914B27"/>
    <w:rsid w:val="0091562C"/>
    <w:rsid w:val="00916F7D"/>
    <w:rsid w:val="00926F9C"/>
    <w:rsid w:val="00930818"/>
    <w:rsid w:val="009319AB"/>
    <w:rsid w:val="00933CAB"/>
    <w:rsid w:val="0095045B"/>
    <w:rsid w:val="00950B28"/>
    <w:rsid w:val="00954936"/>
    <w:rsid w:val="00957975"/>
    <w:rsid w:val="00963990"/>
    <w:rsid w:val="00963E26"/>
    <w:rsid w:val="00965214"/>
    <w:rsid w:val="00966FE5"/>
    <w:rsid w:val="0097282D"/>
    <w:rsid w:val="00974308"/>
    <w:rsid w:val="0097552B"/>
    <w:rsid w:val="00981EF4"/>
    <w:rsid w:val="0098384E"/>
    <w:rsid w:val="0098418C"/>
    <w:rsid w:val="00994C21"/>
    <w:rsid w:val="009A236E"/>
    <w:rsid w:val="009A2477"/>
    <w:rsid w:val="009A74F6"/>
    <w:rsid w:val="009A7FC9"/>
    <w:rsid w:val="009B21C1"/>
    <w:rsid w:val="009B633D"/>
    <w:rsid w:val="009C1ED6"/>
    <w:rsid w:val="009C608E"/>
    <w:rsid w:val="009C770F"/>
    <w:rsid w:val="009C77F4"/>
    <w:rsid w:val="009E6B51"/>
    <w:rsid w:val="009E7622"/>
    <w:rsid w:val="009F0148"/>
    <w:rsid w:val="009F07E3"/>
    <w:rsid w:val="009F3465"/>
    <w:rsid w:val="00A00352"/>
    <w:rsid w:val="00A01B8D"/>
    <w:rsid w:val="00A02140"/>
    <w:rsid w:val="00A02DEE"/>
    <w:rsid w:val="00A03179"/>
    <w:rsid w:val="00A068CF"/>
    <w:rsid w:val="00A076B7"/>
    <w:rsid w:val="00A0791D"/>
    <w:rsid w:val="00A116E8"/>
    <w:rsid w:val="00A12257"/>
    <w:rsid w:val="00A21CDF"/>
    <w:rsid w:val="00A23437"/>
    <w:rsid w:val="00A246AB"/>
    <w:rsid w:val="00A25723"/>
    <w:rsid w:val="00A26C6B"/>
    <w:rsid w:val="00A315B4"/>
    <w:rsid w:val="00A3244A"/>
    <w:rsid w:val="00A34362"/>
    <w:rsid w:val="00A41199"/>
    <w:rsid w:val="00A419A0"/>
    <w:rsid w:val="00A45D7D"/>
    <w:rsid w:val="00A504A2"/>
    <w:rsid w:val="00A51325"/>
    <w:rsid w:val="00A52DB6"/>
    <w:rsid w:val="00A56E7D"/>
    <w:rsid w:val="00A6474A"/>
    <w:rsid w:val="00A70D2F"/>
    <w:rsid w:val="00A70E3B"/>
    <w:rsid w:val="00A7476B"/>
    <w:rsid w:val="00A7514A"/>
    <w:rsid w:val="00A92FA3"/>
    <w:rsid w:val="00A97C74"/>
    <w:rsid w:val="00AB215E"/>
    <w:rsid w:val="00AB2A80"/>
    <w:rsid w:val="00AB617A"/>
    <w:rsid w:val="00AC27DB"/>
    <w:rsid w:val="00AC2F45"/>
    <w:rsid w:val="00AC69D8"/>
    <w:rsid w:val="00AC7FEE"/>
    <w:rsid w:val="00AD0121"/>
    <w:rsid w:val="00AD2031"/>
    <w:rsid w:val="00AD6FF4"/>
    <w:rsid w:val="00AE122D"/>
    <w:rsid w:val="00AE1755"/>
    <w:rsid w:val="00AF1807"/>
    <w:rsid w:val="00AF2C42"/>
    <w:rsid w:val="00AF397F"/>
    <w:rsid w:val="00AF5588"/>
    <w:rsid w:val="00AF5E2D"/>
    <w:rsid w:val="00AF6C83"/>
    <w:rsid w:val="00B00B70"/>
    <w:rsid w:val="00B15607"/>
    <w:rsid w:val="00B15C73"/>
    <w:rsid w:val="00B162AC"/>
    <w:rsid w:val="00B225F1"/>
    <w:rsid w:val="00B227B8"/>
    <w:rsid w:val="00B228BC"/>
    <w:rsid w:val="00B25A86"/>
    <w:rsid w:val="00B3047E"/>
    <w:rsid w:val="00B30F3D"/>
    <w:rsid w:val="00B34C4F"/>
    <w:rsid w:val="00B402A8"/>
    <w:rsid w:val="00B45FC2"/>
    <w:rsid w:val="00B532B7"/>
    <w:rsid w:val="00B568C0"/>
    <w:rsid w:val="00B6243B"/>
    <w:rsid w:val="00B62E5E"/>
    <w:rsid w:val="00B71386"/>
    <w:rsid w:val="00B7247E"/>
    <w:rsid w:val="00B74438"/>
    <w:rsid w:val="00B8296B"/>
    <w:rsid w:val="00B9123F"/>
    <w:rsid w:val="00B931E2"/>
    <w:rsid w:val="00B96387"/>
    <w:rsid w:val="00B96FF8"/>
    <w:rsid w:val="00BA75E9"/>
    <w:rsid w:val="00BB0136"/>
    <w:rsid w:val="00BB1B9A"/>
    <w:rsid w:val="00BB3972"/>
    <w:rsid w:val="00BB743F"/>
    <w:rsid w:val="00BC3038"/>
    <w:rsid w:val="00BC4146"/>
    <w:rsid w:val="00BC49B3"/>
    <w:rsid w:val="00BC5912"/>
    <w:rsid w:val="00BC73F6"/>
    <w:rsid w:val="00BD0FF3"/>
    <w:rsid w:val="00BD207C"/>
    <w:rsid w:val="00BE21A8"/>
    <w:rsid w:val="00BE27BB"/>
    <w:rsid w:val="00BE3568"/>
    <w:rsid w:val="00BE4493"/>
    <w:rsid w:val="00BF49A0"/>
    <w:rsid w:val="00BF5D49"/>
    <w:rsid w:val="00C00670"/>
    <w:rsid w:val="00C032EC"/>
    <w:rsid w:val="00C0331D"/>
    <w:rsid w:val="00C071C8"/>
    <w:rsid w:val="00C10482"/>
    <w:rsid w:val="00C11067"/>
    <w:rsid w:val="00C1349C"/>
    <w:rsid w:val="00C16A7A"/>
    <w:rsid w:val="00C26D71"/>
    <w:rsid w:val="00C279AB"/>
    <w:rsid w:val="00C35432"/>
    <w:rsid w:val="00C44061"/>
    <w:rsid w:val="00C44974"/>
    <w:rsid w:val="00C46589"/>
    <w:rsid w:val="00C508A6"/>
    <w:rsid w:val="00C508FC"/>
    <w:rsid w:val="00C524CF"/>
    <w:rsid w:val="00C553C3"/>
    <w:rsid w:val="00C56127"/>
    <w:rsid w:val="00C652A1"/>
    <w:rsid w:val="00C65687"/>
    <w:rsid w:val="00C670CD"/>
    <w:rsid w:val="00C72348"/>
    <w:rsid w:val="00C7517C"/>
    <w:rsid w:val="00C758D0"/>
    <w:rsid w:val="00C77CDA"/>
    <w:rsid w:val="00C81754"/>
    <w:rsid w:val="00C837D7"/>
    <w:rsid w:val="00C850AD"/>
    <w:rsid w:val="00C86D50"/>
    <w:rsid w:val="00C948DA"/>
    <w:rsid w:val="00C95E4C"/>
    <w:rsid w:val="00C95EEC"/>
    <w:rsid w:val="00C96059"/>
    <w:rsid w:val="00C96443"/>
    <w:rsid w:val="00CA0E32"/>
    <w:rsid w:val="00CA3141"/>
    <w:rsid w:val="00CA3436"/>
    <w:rsid w:val="00CA44C6"/>
    <w:rsid w:val="00CB0779"/>
    <w:rsid w:val="00CB351F"/>
    <w:rsid w:val="00CB5DFD"/>
    <w:rsid w:val="00CC05A5"/>
    <w:rsid w:val="00CC3025"/>
    <w:rsid w:val="00CC31CA"/>
    <w:rsid w:val="00CC7BC9"/>
    <w:rsid w:val="00CD1C13"/>
    <w:rsid w:val="00CD28A2"/>
    <w:rsid w:val="00CE0429"/>
    <w:rsid w:val="00CE36EE"/>
    <w:rsid w:val="00CE70C5"/>
    <w:rsid w:val="00CE7B52"/>
    <w:rsid w:val="00CF73C5"/>
    <w:rsid w:val="00D0215E"/>
    <w:rsid w:val="00D02FD8"/>
    <w:rsid w:val="00D045F0"/>
    <w:rsid w:val="00D04A5C"/>
    <w:rsid w:val="00D04B53"/>
    <w:rsid w:val="00D07477"/>
    <w:rsid w:val="00D10D73"/>
    <w:rsid w:val="00D112B0"/>
    <w:rsid w:val="00D14EFA"/>
    <w:rsid w:val="00D1660C"/>
    <w:rsid w:val="00D23B87"/>
    <w:rsid w:val="00D30228"/>
    <w:rsid w:val="00D3069E"/>
    <w:rsid w:val="00D32A3B"/>
    <w:rsid w:val="00D34143"/>
    <w:rsid w:val="00D4071C"/>
    <w:rsid w:val="00D43414"/>
    <w:rsid w:val="00D4671C"/>
    <w:rsid w:val="00D476CC"/>
    <w:rsid w:val="00D47AEA"/>
    <w:rsid w:val="00D542E2"/>
    <w:rsid w:val="00D547FE"/>
    <w:rsid w:val="00D54D60"/>
    <w:rsid w:val="00D57298"/>
    <w:rsid w:val="00D60E88"/>
    <w:rsid w:val="00D62664"/>
    <w:rsid w:val="00D63973"/>
    <w:rsid w:val="00D64E29"/>
    <w:rsid w:val="00D70280"/>
    <w:rsid w:val="00D74364"/>
    <w:rsid w:val="00D75D04"/>
    <w:rsid w:val="00D773ED"/>
    <w:rsid w:val="00D77D23"/>
    <w:rsid w:val="00D828BA"/>
    <w:rsid w:val="00D90696"/>
    <w:rsid w:val="00D9123D"/>
    <w:rsid w:val="00D91714"/>
    <w:rsid w:val="00D93DEC"/>
    <w:rsid w:val="00D95B16"/>
    <w:rsid w:val="00D970BA"/>
    <w:rsid w:val="00DA0872"/>
    <w:rsid w:val="00DA190B"/>
    <w:rsid w:val="00DA5426"/>
    <w:rsid w:val="00DA5EF1"/>
    <w:rsid w:val="00DA6A66"/>
    <w:rsid w:val="00DB19BF"/>
    <w:rsid w:val="00DB2C96"/>
    <w:rsid w:val="00DB73AB"/>
    <w:rsid w:val="00DC086E"/>
    <w:rsid w:val="00DD026F"/>
    <w:rsid w:val="00DD3B59"/>
    <w:rsid w:val="00DD3D22"/>
    <w:rsid w:val="00DD46E6"/>
    <w:rsid w:val="00DE2CD0"/>
    <w:rsid w:val="00DE3CAD"/>
    <w:rsid w:val="00DE63E3"/>
    <w:rsid w:val="00DF0509"/>
    <w:rsid w:val="00DF0F1D"/>
    <w:rsid w:val="00DF10B8"/>
    <w:rsid w:val="00DF37A0"/>
    <w:rsid w:val="00DF46AA"/>
    <w:rsid w:val="00DF7883"/>
    <w:rsid w:val="00E00F17"/>
    <w:rsid w:val="00E04C7C"/>
    <w:rsid w:val="00E05605"/>
    <w:rsid w:val="00E06B91"/>
    <w:rsid w:val="00E06DE1"/>
    <w:rsid w:val="00E10015"/>
    <w:rsid w:val="00E1022C"/>
    <w:rsid w:val="00E32901"/>
    <w:rsid w:val="00E32C9E"/>
    <w:rsid w:val="00E33C6B"/>
    <w:rsid w:val="00E361EE"/>
    <w:rsid w:val="00E364A1"/>
    <w:rsid w:val="00E37EBB"/>
    <w:rsid w:val="00E45581"/>
    <w:rsid w:val="00E4703B"/>
    <w:rsid w:val="00E51B90"/>
    <w:rsid w:val="00E55BE1"/>
    <w:rsid w:val="00E57FF3"/>
    <w:rsid w:val="00E60BEB"/>
    <w:rsid w:val="00E669B7"/>
    <w:rsid w:val="00E73ACA"/>
    <w:rsid w:val="00E743D3"/>
    <w:rsid w:val="00E828F2"/>
    <w:rsid w:val="00E8316D"/>
    <w:rsid w:val="00E83C48"/>
    <w:rsid w:val="00E8756B"/>
    <w:rsid w:val="00E91D5F"/>
    <w:rsid w:val="00E922CE"/>
    <w:rsid w:val="00E948B0"/>
    <w:rsid w:val="00E94E72"/>
    <w:rsid w:val="00E94EDF"/>
    <w:rsid w:val="00EA16BF"/>
    <w:rsid w:val="00EA517A"/>
    <w:rsid w:val="00EB035B"/>
    <w:rsid w:val="00EB1B23"/>
    <w:rsid w:val="00EB5E69"/>
    <w:rsid w:val="00EC02BF"/>
    <w:rsid w:val="00EC4986"/>
    <w:rsid w:val="00EC543B"/>
    <w:rsid w:val="00EC60CB"/>
    <w:rsid w:val="00EC6FE0"/>
    <w:rsid w:val="00EC7677"/>
    <w:rsid w:val="00EC7895"/>
    <w:rsid w:val="00ED34A1"/>
    <w:rsid w:val="00ED3E88"/>
    <w:rsid w:val="00EE3390"/>
    <w:rsid w:val="00EE70B4"/>
    <w:rsid w:val="00EF64D9"/>
    <w:rsid w:val="00EF7404"/>
    <w:rsid w:val="00F05EDD"/>
    <w:rsid w:val="00F077DE"/>
    <w:rsid w:val="00F13384"/>
    <w:rsid w:val="00F13524"/>
    <w:rsid w:val="00F13E88"/>
    <w:rsid w:val="00F14064"/>
    <w:rsid w:val="00F245D1"/>
    <w:rsid w:val="00F24AF6"/>
    <w:rsid w:val="00F260AA"/>
    <w:rsid w:val="00F3035A"/>
    <w:rsid w:val="00F363BD"/>
    <w:rsid w:val="00F37D5C"/>
    <w:rsid w:val="00F408F8"/>
    <w:rsid w:val="00F40F2C"/>
    <w:rsid w:val="00F419D5"/>
    <w:rsid w:val="00F430A8"/>
    <w:rsid w:val="00F504CF"/>
    <w:rsid w:val="00F601E2"/>
    <w:rsid w:val="00F63A90"/>
    <w:rsid w:val="00F724D5"/>
    <w:rsid w:val="00F77466"/>
    <w:rsid w:val="00F83686"/>
    <w:rsid w:val="00F839B6"/>
    <w:rsid w:val="00F842D7"/>
    <w:rsid w:val="00F9511C"/>
    <w:rsid w:val="00F95EC8"/>
    <w:rsid w:val="00F97AD0"/>
    <w:rsid w:val="00FB2F4C"/>
    <w:rsid w:val="00FB6A97"/>
    <w:rsid w:val="00FB6DEC"/>
    <w:rsid w:val="00FD0412"/>
    <w:rsid w:val="00FD2761"/>
    <w:rsid w:val="00FD30FB"/>
    <w:rsid w:val="00FD32A2"/>
    <w:rsid w:val="00FD6A76"/>
    <w:rsid w:val="00FE50F1"/>
    <w:rsid w:val="00FF0195"/>
    <w:rsid w:val="00FF177F"/>
    <w:rsid w:val="00FF59E8"/>
    <w:rsid w:val="00FF5ECA"/>
    <w:rsid w:val="00FF6112"/>
  </w:rsids>
  <m:mathPr>
    <m:mathFont m:val="Cambria Math"/>
    <m:brkBin m:val="before"/>
    <m:brkBinSub m:val="--"/>
    <m:smallFrac m:val="0"/>
    <m:dispDef/>
    <m:lMargin m:val="0"/>
    <m:rMargin m:val="0"/>
    <m:defJc m:val="centerGroup"/>
    <m:wrapIndent m:val="1440"/>
    <m:intLim m:val="subSup"/>
    <m:naryLim m:val="undOvr"/>
  </m:mathPr>
  <w:themeFontLang w:val="en-AU" w:eastAsia="zh-TW"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5821f"/>
    </o:shapedefaults>
    <o:shapelayout v:ext="edit">
      <o:idmap v:ext="edit" data="1"/>
    </o:shapelayout>
  </w:shapeDefaults>
  <w:decimalSymbol w:val="."/>
  <w:listSeparator w:val=","/>
  <w14:docId w14:val="489B3ED4"/>
  <w15:docId w15:val="{38D2404F-EA05-4648-9284-637EFF80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uiPriority w:val="99"/>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9"/>
      </w:numPr>
      <w:tabs>
        <w:tab w:val="left" w:pos="256"/>
      </w:tabs>
      <w:spacing w:before="40" w:after="40"/>
      <w:ind w:left="256" w:hanging="283"/>
    </w:pPr>
    <w:rPr>
      <w:sz w:val="20"/>
    </w:rPr>
  </w:style>
  <w:style w:type="paragraph" w:customStyle="1" w:styleId="TableTextBullet1">
    <w:name w:val="Table Text Bullet 1"/>
    <w:basedOn w:val="TableText"/>
    <w:qFormat/>
    <w:rsid w:val="006D6763"/>
    <w:pPr>
      <w:tabs>
        <w:tab w:val="left" w:pos="256"/>
      </w:tabs>
    </w:pPr>
  </w:style>
  <w:style w:type="numbering" w:customStyle="1" w:styleId="Style1">
    <w:name w:val="Style1"/>
    <w:uiPriority w:val="99"/>
    <w:rsid w:val="00FD30FB"/>
    <w:pPr>
      <w:numPr>
        <w:numId w:val="8"/>
      </w:numPr>
    </w:pPr>
  </w:style>
  <w:style w:type="paragraph" w:customStyle="1" w:styleId="TableTextNumbered2">
    <w:name w:val="Table Text Numbered 2"/>
    <w:basedOn w:val="Normal"/>
    <w:next w:val="TableText"/>
    <w:qFormat/>
    <w:rsid w:val="006D6763"/>
    <w:pPr>
      <w:numPr>
        <w:ilvl w:val="1"/>
        <w:numId w:val="10"/>
      </w:numPr>
      <w:tabs>
        <w:tab w:val="left" w:pos="540"/>
      </w:tabs>
      <w:spacing w:before="40" w:after="40"/>
      <w:ind w:left="540" w:hanging="284"/>
    </w:pPr>
    <w:rPr>
      <w:sz w:val="20"/>
    </w:rPr>
  </w:style>
  <w:style w:type="paragraph" w:customStyle="1" w:styleId="TableTextNumbered3">
    <w:name w:val="Table Text Numbered 3"/>
    <w:basedOn w:val="TableText"/>
    <w:qFormat/>
    <w:rsid w:val="006D6763"/>
    <w:pPr>
      <w:numPr>
        <w:ilvl w:val="2"/>
        <w:numId w:val="11"/>
      </w:numPr>
      <w:tabs>
        <w:tab w:val="left" w:pos="823"/>
      </w:tabs>
      <w:ind w:left="823" w:hanging="141"/>
    </w:pPr>
  </w:style>
  <w:style w:type="paragraph" w:customStyle="1" w:styleId="TableTextBullet2">
    <w:name w:val="Table Text Bullet 2"/>
    <w:basedOn w:val="Normal"/>
    <w:qFormat/>
    <w:rsid w:val="006D6763"/>
    <w:pPr>
      <w:numPr>
        <w:ilvl w:val="1"/>
        <w:numId w:val="12"/>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Paragraph">
    <w:name w:val="List Paragraph"/>
    <w:basedOn w:val="Normal"/>
    <w:uiPriority w:val="99"/>
    <w:qFormat/>
    <w:rsid w:val="002E44EC"/>
    <w:pPr>
      <w:spacing w:line="276" w:lineRule="auto"/>
      <w:contextualSpacing/>
      <w:jc w:val="left"/>
    </w:pPr>
    <w:rPr>
      <w:rFonts w:ascii="Calibri" w:eastAsia="PMingLiU" w:hAnsi="Calibri" w:cs="Times New Roman"/>
      <w:bCs w:val="0"/>
    </w:rPr>
  </w:style>
  <w:style w:type="paragraph" w:styleId="ListBullet2">
    <w:name w:val="List Bullet 2"/>
    <w:basedOn w:val="BodyText"/>
    <w:uiPriority w:val="99"/>
    <w:rsid w:val="002E44EC"/>
    <w:pPr>
      <w:numPr>
        <w:numId w:val="22"/>
      </w:numPr>
      <w:tabs>
        <w:tab w:val="clear" w:pos="3195"/>
        <w:tab w:val="left" w:pos="3119"/>
      </w:tabs>
      <w:spacing w:after="120" w:line="240" w:lineRule="exact"/>
      <w:jc w:val="left"/>
    </w:pPr>
    <w:rPr>
      <w:rFonts w:eastAsia="PMingLiU"/>
      <w:bCs w:val="0"/>
      <w:sz w:val="20"/>
      <w:szCs w:val="20"/>
      <w:lang w:val="en-AU" w:eastAsia="en-AU"/>
    </w:rPr>
  </w:style>
  <w:style w:type="paragraph" w:customStyle="1" w:styleId="RTableB1">
    <w:name w:val="R Table B1"/>
    <w:basedOn w:val="Normal"/>
    <w:uiPriority w:val="99"/>
    <w:rsid w:val="002E44EC"/>
    <w:pPr>
      <w:numPr>
        <w:numId w:val="24"/>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2E44EC"/>
    <w:pPr>
      <w:numPr>
        <w:ilvl w:val="1"/>
      </w:numPr>
    </w:pPr>
  </w:style>
  <w:style w:type="paragraph" w:customStyle="1" w:styleId="RTableB3">
    <w:name w:val="R Table B3"/>
    <w:basedOn w:val="RTableB1"/>
    <w:uiPriority w:val="99"/>
    <w:rsid w:val="002E44EC"/>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473330449">
      <w:bodyDiv w:val="1"/>
      <w:marLeft w:val="0"/>
      <w:marRight w:val="0"/>
      <w:marTop w:val="0"/>
      <w:marBottom w:val="0"/>
      <w:divBdr>
        <w:top w:val="none" w:sz="0" w:space="0" w:color="auto"/>
        <w:left w:val="none" w:sz="0" w:space="0" w:color="auto"/>
        <w:bottom w:val="none" w:sz="0" w:space="0" w:color="auto"/>
        <w:right w:val="none" w:sz="0" w:space="0" w:color="auto"/>
      </w:divBdr>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 w:id="18462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32F6-9441-4EF1-858C-CCB0560E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Template>
  <TotalTime>1</TotalTime>
  <Pages>6</Pages>
  <Words>1495</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Leighton Asia</Company>
  <LinksUpToDate>false</LinksUpToDate>
  <CharactersWithSpaces>10066</CharactersWithSpaces>
  <SharedDoc>false</SharedDoc>
  <HLinks>
    <vt:vector size="228" baseType="variant">
      <vt:variant>
        <vt:i4>2949235</vt:i4>
      </vt:variant>
      <vt:variant>
        <vt:i4>209</vt:i4>
      </vt:variant>
      <vt:variant>
        <vt:i4>0</vt:i4>
      </vt:variant>
      <vt:variant>
        <vt:i4>5</vt:i4>
      </vt:variant>
      <vt:variant>
        <vt:lpwstr>http://www.weforum.org/</vt:lpwstr>
      </vt:variant>
      <vt:variant>
        <vt:lpwstr/>
      </vt:variant>
      <vt:variant>
        <vt:i4>4718595</vt:i4>
      </vt:variant>
      <vt:variant>
        <vt:i4>206</vt:i4>
      </vt:variant>
      <vt:variant>
        <vt:i4>0</vt:i4>
      </vt:variant>
      <vt:variant>
        <vt:i4>5</vt:i4>
      </vt:variant>
      <vt:variant>
        <vt:lpwstr>http://www.worldbank.org/</vt:lpwstr>
      </vt:variant>
      <vt:variant>
        <vt:lpwstr/>
      </vt:variant>
      <vt:variant>
        <vt:i4>5046289</vt:i4>
      </vt:variant>
      <vt:variant>
        <vt:i4>203</vt:i4>
      </vt:variant>
      <vt:variant>
        <vt:i4>0</vt:i4>
      </vt:variant>
      <vt:variant>
        <vt:i4>5</vt:i4>
      </vt:variant>
      <vt:variant>
        <vt:lpwstr>http://www.state.gov/</vt:lpwstr>
      </vt:variant>
      <vt:variant>
        <vt:lpwstr/>
      </vt:variant>
      <vt:variant>
        <vt:i4>5242896</vt:i4>
      </vt:variant>
      <vt:variant>
        <vt:i4>200</vt:i4>
      </vt:variant>
      <vt:variant>
        <vt:i4>0</vt:i4>
      </vt:variant>
      <vt:variant>
        <vt:i4>5</vt:i4>
      </vt:variant>
      <vt:variant>
        <vt:lpwstr>http://www.state.gov/s/ct/rls/pgtrpt/</vt:lpwstr>
      </vt:variant>
      <vt:variant>
        <vt:lpwstr/>
      </vt:variant>
      <vt:variant>
        <vt:i4>2949174</vt:i4>
      </vt:variant>
      <vt:variant>
        <vt:i4>197</vt:i4>
      </vt:variant>
      <vt:variant>
        <vt:i4>0</vt:i4>
      </vt:variant>
      <vt:variant>
        <vt:i4>5</vt:i4>
      </vt:variant>
      <vt:variant>
        <vt:lpwstr>http://www.un.org/</vt:lpwstr>
      </vt:variant>
      <vt:variant>
        <vt:lpwstr/>
      </vt:variant>
      <vt:variant>
        <vt:i4>4391021</vt:i4>
      </vt:variant>
      <vt:variant>
        <vt:i4>194</vt:i4>
      </vt:variant>
      <vt:variant>
        <vt:i4>0</vt:i4>
      </vt:variant>
      <vt:variant>
        <vt:i4>5</vt:i4>
      </vt:variant>
      <vt:variant>
        <vt:lpwstr>http://unstats.un.org/unsd/methods/internatlinks/sd_intstat.htm</vt:lpwstr>
      </vt:variant>
      <vt:variant>
        <vt:lpwstr/>
      </vt:variant>
      <vt:variant>
        <vt:i4>7405618</vt:i4>
      </vt:variant>
      <vt:variant>
        <vt:i4>191</vt:i4>
      </vt:variant>
      <vt:variant>
        <vt:i4>0</vt:i4>
      </vt:variant>
      <vt:variant>
        <vt:i4>5</vt:i4>
      </vt:variant>
      <vt:variant>
        <vt:lpwstr>http://www.un.org/esa/</vt:lpwstr>
      </vt:variant>
      <vt:variant>
        <vt:lpwstr/>
      </vt:variant>
      <vt:variant>
        <vt:i4>3670077</vt:i4>
      </vt:variant>
      <vt:variant>
        <vt:i4>188</vt:i4>
      </vt:variant>
      <vt:variant>
        <vt:i4>0</vt:i4>
      </vt:variant>
      <vt:variant>
        <vt:i4>5</vt:i4>
      </vt:variant>
      <vt:variant>
        <vt:lpwstr>http://www.mi5.gov.uk/</vt:lpwstr>
      </vt:variant>
      <vt:variant>
        <vt:lpwstr/>
      </vt:variant>
      <vt:variant>
        <vt:i4>6881335</vt:i4>
      </vt:variant>
      <vt:variant>
        <vt:i4>185</vt:i4>
      </vt:variant>
      <vt:variant>
        <vt:i4>0</vt:i4>
      </vt:variant>
      <vt:variant>
        <vt:i4>5</vt:i4>
      </vt:variant>
      <vt:variant>
        <vt:lpwstr>http://www.fco.gov.uk/</vt:lpwstr>
      </vt:variant>
      <vt:variant>
        <vt:lpwstr/>
      </vt:variant>
      <vt:variant>
        <vt:i4>4718599</vt:i4>
      </vt:variant>
      <vt:variant>
        <vt:i4>182</vt:i4>
      </vt:variant>
      <vt:variant>
        <vt:i4>0</vt:i4>
      </vt:variant>
      <vt:variant>
        <vt:i4>5</vt:i4>
      </vt:variant>
      <vt:variant>
        <vt:lpwstr>http://www.terrorism.com/</vt:lpwstr>
      </vt:variant>
      <vt:variant>
        <vt:lpwstr/>
      </vt:variant>
      <vt:variant>
        <vt:i4>4456541</vt:i4>
      </vt:variant>
      <vt:variant>
        <vt:i4>179</vt:i4>
      </vt:variant>
      <vt:variant>
        <vt:i4>0</vt:i4>
      </vt:variant>
      <vt:variant>
        <vt:i4>5</vt:i4>
      </vt:variant>
      <vt:variant>
        <vt:lpwstr>http://www.rand.org/</vt:lpwstr>
      </vt:variant>
      <vt:variant>
        <vt:lpwstr/>
      </vt:variant>
      <vt:variant>
        <vt:i4>5505113</vt:i4>
      </vt:variant>
      <vt:variant>
        <vt:i4>176</vt:i4>
      </vt:variant>
      <vt:variant>
        <vt:i4>0</vt:i4>
      </vt:variant>
      <vt:variant>
        <vt:i4>5</vt:i4>
      </vt:variant>
      <vt:variant>
        <vt:lpwstr>http://www.oecd.org/</vt:lpwstr>
      </vt:variant>
      <vt:variant>
        <vt:lpwstr/>
      </vt:variant>
      <vt:variant>
        <vt:i4>6226011</vt:i4>
      </vt:variant>
      <vt:variant>
        <vt:i4>173</vt:i4>
      </vt:variant>
      <vt:variant>
        <vt:i4>0</vt:i4>
      </vt:variant>
      <vt:variant>
        <vt:i4>5</vt:i4>
      </vt:variant>
      <vt:variant>
        <vt:lpwstr>http://www.lonelyplanet.com/</vt:lpwstr>
      </vt:variant>
      <vt:variant>
        <vt:lpwstr/>
      </vt:variant>
      <vt:variant>
        <vt:i4>3604594</vt:i4>
      </vt:variant>
      <vt:variant>
        <vt:i4>170</vt:i4>
      </vt:variant>
      <vt:variant>
        <vt:i4>0</vt:i4>
      </vt:variant>
      <vt:variant>
        <vt:i4>5</vt:i4>
      </vt:variant>
      <vt:variant>
        <vt:lpwstr>http://www.intelcenter.com/</vt:lpwstr>
      </vt:variant>
      <vt:variant>
        <vt:lpwstr/>
      </vt:variant>
      <vt:variant>
        <vt:i4>3407922</vt:i4>
      </vt:variant>
      <vt:variant>
        <vt:i4>167</vt:i4>
      </vt:variant>
      <vt:variant>
        <vt:i4>0</vt:i4>
      </vt:variant>
      <vt:variant>
        <vt:i4>5</vt:i4>
      </vt:variant>
      <vt:variant>
        <vt:lpwstr>http://www.dfat.gov.au/</vt:lpwstr>
      </vt:variant>
      <vt:variant>
        <vt:lpwstr/>
      </vt:variant>
      <vt:variant>
        <vt:i4>3211360</vt:i4>
      </vt:variant>
      <vt:variant>
        <vt:i4>164</vt:i4>
      </vt:variant>
      <vt:variant>
        <vt:i4>0</vt:i4>
      </vt:variant>
      <vt:variant>
        <vt:i4>5</vt:i4>
      </vt:variant>
      <vt:variant>
        <vt:lpwstr>http://www.odci.gov/Cia/Publications/Factbook/Index</vt:lpwstr>
      </vt:variant>
      <vt:variant>
        <vt:lpwstr/>
      </vt:variant>
      <vt:variant>
        <vt:i4>3801205</vt:i4>
      </vt:variant>
      <vt:variant>
        <vt:i4>161</vt:i4>
      </vt:variant>
      <vt:variant>
        <vt:i4>0</vt:i4>
      </vt:variant>
      <vt:variant>
        <vt:i4>5</vt:i4>
      </vt:variant>
      <vt:variant>
        <vt:lpwstr>http://www.cdc.gov/</vt:lpwstr>
      </vt:variant>
      <vt:variant>
        <vt:lpwstr/>
      </vt:variant>
      <vt:variant>
        <vt:i4>6684712</vt:i4>
      </vt:variant>
      <vt:variant>
        <vt:i4>158</vt:i4>
      </vt:variant>
      <vt:variant>
        <vt:i4>0</vt:i4>
      </vt:variant>
      <vt:variant>
        <vt:i4>5</vt:i4>
      </vt:variant>
      <vt:variant>
        <vt:lpwstr>http://www.abs.gov.au/</vt:lpwstr>
      </vt:variant>
      <vt:variant>
        <vt:lpwstr/>
      </vt:variant>
      <vt:variant>
        <vt:i4>4849744</vt:i4>
      </vt:variant>
      <vt:variant>
        <vt:i4>155</vt:i4>
      </vt:variant>
      <vt:variant>
        <vt:i4>0</vt:i4>
      </vt:variant>
      <vt:variant>
        <vt:i4>5</vt:i4>
      </vt:variant>
      <vt:variant>
        <vt:lpwstr>http://www.ausaid.gov.au/</vt:lpwstr>
      </vt:variant>
      <vt:variant>
        <vt:lpwstr/>
      </vt:variant>
      <vt:variant>
        <vt:i4>5898259</vt:i4>
      </vt:variant>
      <vt:variant>
        <vt:i4>152</vt:i4>
      </vt:variant>
      <vt:variant>
        <vt:i4>0</vt:i4>
      </vt:variant>
      <vt:variant>
        <vt:i4>5</vt:i4>
      </vt:variant>
      <vt:variant>
        <vt:lpwstr>http://www.asiapacificfoundation.org/</vt:lpwstr>
      </vt:variant>
      <vt:variant>
        <vt:lpwstr/>
      </vt:variant>
      <vt:variant>
        <vt:i4>6029313</vt:i4>
      </vt:variant>
      <vt:variant>
        <vt:i4>149</vt:i4>
      </vt:variant>
      <vt:variant>
        <vt:i4>0</vt:i4>
      </vt:variant>
      <vt:variant>
        <vt:i4>5</vt:i4>
      </vt:variant>
      <vt:variant>
        <vt:lpwstr>http://www.asialinks.com/</vt:lpwstr>
      </vt:variant>
      <vt:variant>
        <vt:lpwstr/>
      </vt:variant>
      <vt:variant>
        <vt:i4>6094864</vt:i4>
      </vt:variant>
      <vt:variant>
        <vt:i4>146</vt:i4>
      </vt:variant>
      <vt:variant>
        <vt:i4>0</vt:i4>
      </vt:variant>
      <vt:variant>
        <vt:i4>5</vt:i4>
      </vt:variant>
      <vt:variant>
        <vt:lpwstr>http://www.crisisleaders.com/</vt:lpwstr>
      </vt:variant>
      <vt:variant>
        <vt:lpwstr/>
      </vt:variant>
      <vt:variant>
        <vt:i4>4456522</vt:i4>
      </vt:variant>
      <vt:variant>
        <vt:i4>143</vt:i4>
      </vt:variant>
      <vt:variant>
        <vt:i4>0</vt:i4>
      </vt:variant>
      <vt:variant>
        <vt:i4>5</vt:i4>
      </vt:variant>
      <vt:variant>
        <vt:lpwstr>http://www.control-risks.com/</vt:lpwstr>
      </vt:variant>
      <vt:variant>
        <vt:lpwstr/>
      </vt:variant>
      <vt:variant>
        <vt:i4>5177409</vt:i4>
      </vt:variant>
      <vt:variant>
        <vt:i4>140</vt:i4>
      </vt:variant>
      <vt:variant>
        <vt:i4>0</vt:i4>
      </vt:variant>
      <vt:variant>
        <vt:i4>5</vt:i4>
      </vt:variant>
      <vt:variant>
        <vt:lpwstr>http://www.internationalsos.com/</vt:lpwstr>
      </vt:variant>
      <vt:variant>
        <vt:lpwstr/>
      </vt:variant>
      <vt:variant>
        <vt:i4>1441844</vt:i4>
      </vt:variant>
      <vt:variant>
        <vt:i4>80</vt:i4>
      </vt:variant>
      <vt:variant>
        <vt:i4>0</vt:i4>
      </vt:variant>
      <vt:variant>
        <vt:i4>5</vt:i4>
      </vt:variant>
      <vt:variant>
        <vt:lpwstr/>
      </vt:variant>
      <vt:variant>
        <vt:lpwstr>_Toc284938184</vt:lpwstr>
      </vt:variant>
      <vt:variant>
        <vt:i4>1441844</vt:i4>
      </vt:variant>
      <vt:variant>
        <vt:i4>74</vt:i4>
      </vt:variant>
      <vt:variant>
        <vt:i4>0</vt:i4>
      </vt:variant>
      <vt:variant>
        <vt:i4>5</vt:i4>
      </vt:variant>
      <vt:variant>
        <vt:lpwstr/>
      </vt:variant>
      <vt:variant>
        <vt:lpwstr>_Toc284938183</vt:lpwstr>
      </vt:variant>
      <vt:variant>
        <vt:i4>1441844</vt:i4>
      </vt:variant>
      <vt:variant>
        <vt:i4>68</vt:i4>
      </vt:variant>
      <vt:variant>
        <vt:i4>0</vt:i4>
      </vt:variant>
      <vt:variant>
        <vt:i4>5</vt:i4>
      </vt:variant>
      <vt:variant>
        <vt:lpwstr/>
      </vt:variant>
      <vt:variant>
        <vt:lpwstr>_Toc284938182</vt:lpwstr>
      </vt:variant>
      <vt:variant>
        <vt:i4>1441844</vt:i4>
      </vt:variant>
      <vt:variant>
        <vt:i4>62</vt:i4>
      </vt:variant>
      <vt:variant>
        <vt:i4>0</vt:i4>
      </vt:variant>
      <vt:variant>
        <vt:i4>5</vt:i4>
      </vt:variant>
      <vt:variant>
        <vt:lpwstr/>
      </vt:variant>
      <vt:variant>
        <vt:lpwstr>_Toc284938181</vt:lpwstr>
      </vt:variant>
      <vt:variant>
        <vt:i4>1441844</vt:i4>
      </vt:variant>
      <vt:variant>
        <vt:i4>56</vt:i4>
      </vt:variant>
      <vt:variant>
        <vt:i4>0</vt:i4>
      </vt:variant>
      <vt:variant>
        <vt:i4>5</vt:i4>
      </vt:variant>
      <vt:variant>
        <vt:lpwstr/>
      </vt:variant>
      <vt:variant>
        <vt:lpwstr>_Toc284938180</vt:lpwstr>
      </vt:variant>
      <vt:variant>
        <vt:i4>1638452</vt:i4>
      </vt:variant>
      <vt:variant>
        <vt:i4>50</vt:i4>
      </vt:variant>
      <vt:variant>
        <vt:i4>0</vt:i4>
      </vt:variant>
      <vt:variant>
        <vt:i4>5</vt:i4>
      </vt:variant>
      <vt:variant>
        <vt:lpwstr/>
      </vt:variant>
      <vt:variant>
        <vt:lpwstr>_Toc284938179</vt:lpwstr>
      </vt:variant>
      <vt:variant>
        <vt:i4>1638452</vt:i4>
      </vt:variant>
      <vt:variant>
        <vt:i4>44</vt:i4>
      </vt:variant>
      <vt:variant>
        <vt:i4>0</vt:i4>
      </vt:variant>
      <vt:variant>
        <vt:i4>5</vt:i4>
      </vt:variant>
      <vt:variant>
        <vt:lpwstr/>
      </vt:variant>
      <vt:variant>
        <vt:lpwstr>_Toc284938178</vt:lpwstr>
      </vt:variant>
      <vt:variant>
        <vt:i4>1638452</vt:i4>
      </vt:variant>
      <vt:variant>
        <vt:i4>38</vt:i4>
      </vt:variant>
      <vt:variant>
        <vt:i4>0</vt:i4>
      </vt:variant>
      <vt:variant>
        <vt:i4>5</vt:i4>
      </vt:variant>
      <vt:variant>
        <vt:lpwstr/>
      </vt:variant>
      <vt:variant>
        <vt:lpwstr>_Toc284938177</vt:lpwstr>
      </vt:variant>
      <vt:variant>
        <vt:i4>1638452</vt:i4>
      </vt:variant>
      <vt:variant>
        <vt:i4>32</vt:i4>
      </vt:variant>
      <vt:variant>
        <vt:i4>0</vt:i4>
      </vt:variant>
      <vt:variant>
        <vt:i4>5</vt:i4>
      </vt:variant>
      <vt:variant>
        <vt:lpwstr/>
      </vt:variant>
      <vt:variant>
        <vt:lpwstr>_Toc284938176</vt:lpwstr>
      </vt:variant>
      <vt:variant>
        <vt:i4>1638452</vt:i4>
      </vt:variant>
      <vt:variant>
        <vt:i4>26</vt:i4>
      </vt:variant>
      <vt:variant>
        <vt:i4>0</vt:i4>
      </vt:variant>
      <vt:variant>
        <vt:i4>5</vt:i4>
      </vt:variant>
      <vt:variant>
        <vt:lpwstr/>
      </vt:variant>
      <vt:variant>
        <vt:lpwstr>_Toc284938175</vt:lpwstr>
      </vt:variant>
      <vt:variant>
        <vt:i4>1638452</vt:i4>
      </vt:variant>
      <vt:variant>
        <vt:i4>20</vt:i4>
      </vt:variant>
      <vt:variant>
        <vt:i4>0</vt:i4>
      </vt:variant>
      <vt:variant>
        <vt:i4>5</vt:i4>
      </vt:variant>
      <vt:variant>
        <vt:lpwstr/>
      </vt:variant>
      <vt:variant>
        <vt:lpwstr>_Toc284938174</vt:lpwstr>
      </vt:variant>
      <vt:variant>
        <vt:i4>1638452</vt:i4>
      </vt:variant>
      <vt:variant>
        <vt:i4>14</vt:i4>
      </vt:variant>
      <vt:variant>
        <vt:i4>0</vt:i4>
      </vt:variant>
      <vt:variant>
        <vt:i4>5</vt:i4>
      </vt:variant>
      <vt:variant>
        <vt:lpwstr/>
      </vt:variant>
      <vt:variant>
        <vt:lpwstr>_Toc284938173</vt:lpwstr>
      </vt:variant>
      <vt:variant>
        <vt:i4>1638452</vt:i4>
      </vt:variant>
      <vt:variant>
        <vt:i4>8</vt:i4>
      </vt:variant>
      <vt:variant>
        <vt:i4>0</vt:i4>
      </vt:variant>
      <vt:variant>
        <vt:i4>5</vt:i4>
      </vt:variant>
      <vt:variant>
        <vt:lpwstr/>
      </vt:variant>
      <vt:variant>
        <vt:lpwstr>_Toc284938172</vt:lpwstr>
      </vt:variant>
      <vt:variant>
        <vt:i4>1638452</vt:i4>
      </vt:variant>
      <vt:variant>
        <vt:i4>2</vt:i4>
      </vt:variant>
      <vt:variant>
        <vt:i4>0</vt:i4>
      </vt:variant>
      <vt:variant>
        <vt:i4>5</vt:i4>
      </vt:variant>
      <vt:variant>
        <vt:lpwstr/>
      </vt:variant>
      <vt:variant>
        <vt:lpwstr>_Toc284938171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catherinel1</dc:creator>
  <cp:lastModifiedBy>Winky W. K. Leung</cp:lastModifiedBy>
  <cp:revision>2</cp:revision>
  <cp:lastPrinted>2018-11-15T05:50:00Z</cp:lastPrinted>
  <dcterms:created xsi:type="dcterms:W3CDTF">2024-07-30T05:46:00Z</dcterms:created>
  <dcterms:modified xsi:type="dcterms:W3CDTF">2024-07-30T05:46:00Z</dcterms:modified>
</cp:coreProperties>
</file>